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480" w:rsidRDefault="004A2480" w:rsidP="004A2480">
      <w:pPr>
        <w:suppressAutoHyphens/>
        <w:autoSpaceDN w:val="0"/>
        <w:spacing w:after="0" w:line="240" w:lineRule="auto"/>
        <w:ind w:left="-1701" w:right="-1134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76425" cy="1137285"/>
            <wp:effectExtent l="0" t="0" r="0" b="0"/>
            <wp:docPr id="1" name="Рисунок 1" descr="logo G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GH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480" w:rsidRDefault="004A2480" w:rsidP="004A248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18"/>
        </w:rPr>
      </w:pPr>
    </w:p>
    <w:p w:rsidR="004A2480" w:rsidRDefault="004A2480" w:rsidP="004A248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w w:val="109"/>
          <w:sz w:val="20"/>
          <w:szCs w:val="18"/>
        </w:rPr>
      </w:pPr>
      <w:r>
        <w:rPr>
          <w:rFonts w:ascii="Times New Roman" w:eastAsia="Times New Roman" w:hAnsi="Times New Roman" w:cs="Times New Roman"/>
          <w:b/>
          <w:w w:val="109"/>
          <w:sz w:val="20"/>
          <w:szCs w:val="18"/>
        </w:rPr>
        <w:t>Департамент культуры Ханты-Мансийского автономного округа – Югры</w:t>
      </w:r>
    </w:p>
    <w:p w:rsidR="004A2480" w:rsidRDefault="004A2480" w:rsidP="004A248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w w:val="109"/>
          <w:sz w:val="20"/>
          <w:szCs w:val="18"/>
        </w:rPr>
      </w:pPr>
      <w:r>
        <w:rPr>
          <w:rFonts w:ascii="Times New Roman" w:eastAsia="Times New Roman" w:hAnsi="Times New Roman" w:cs="Times New Roman"/>
          <w:b/>
          <w:w w:val="109"/>
          <w:sz w:val="20"/>
          <w:szCs w:val="18"/>
        </w:rPr>
        <w:t>бюджетное учреждение Ханты-Мансийского автономного округа – Югры</w:t>
      </w:r>
    </w:p>
    <w:p w:rsidR="004A2480" w:rsidRDefault="004A2480" w:rsidP="004A248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6"/>
        </w:rPr>
      </w:pPr>
      <w:r>
        <w:rPr>
          <w:rFonts w:ascii="Times New Roman" w:eastAsia="Times New Roman" w:hAnsi="Times New Roman" w:cs="Times New Roman"/>
          <w:b/>
          <w:sz w:val="28"/>
          <w:szCs w:val="26"/>
        </w:rPr>
        <w:t>«ГОСУДАРСТВЕННЫЙ ХУДОЖЕСТВЕННЫЙ МУЗЕЙ»</w:t>
      </w:r>
    </w:p>
    <w:p w:rsidR="004A2480" w:rsidRDefault="004A2480" w:rsidP="004A2480">
      <w:pPr>
        <w:suppressAutoHyphens/>
        <w:autoSpaceDN w:val="0"/>
        <w:spacing w:after="0" w:line="240" w:lineRule="auto"/>
        <w:ind w:left="-1701" w:right="-113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</w:t>
      </w:r>
    </w:p>
    <w:p w:rsidR="004A2480" w:rsidRDefault="004A2480" w:rsidP="004A2480">
      <w:pPr>
        <w:suppressAutoHyphens/>
        <w:autoSpaceDN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628011, Тюменская область, Ханты-Мансийский автономный округ – Югра, </w:t>
      </w:r>
    </w:p>
    <w:p w:rsidR="004A2480" w:rsidRDefault="004A2480" w:rsidP="004A248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г. Ханты-Мансийск, ул. Мира, 2, ИНН 8601043941, ОГРН 1118601000891</w:t>
      </w:r>
    </w:p>
    <w:p w:rsidR="004A2480" w:rsidRDefault="004A2480" w:rsidP="004A248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Тел. (3467) 33-08-32, тел./факс: 32-13-26.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ghm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hmao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@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4A2480" w:rsidRDefault="004A2480" w:rsidP="004A248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A2480" w:rsidRDefault="004A2480" w:rsidP="004A2480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AE7B5D" w:rsidRPr="00B51ADB" w:rsidRDefault="00AE7B5D" w:rsidP="000413D5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ПАСПОРТ ПРОЕКТА </w:t>
      </w:r>
    </w:p>
    <w:p w:rsidR="00AE7B5D" w:rsidRDefault="00AE7B5D" w:rsidP="000413D5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82886" w:rsidRPr="00B51ADB" w:rsidRDefault="00882886" w:rsidP="000413D5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14D90" w:rsidRPr="000B40FF" w:rsidRDefault="00882886" w:rsidP="000B40FF">
      <w:pPr>
        <w:pStyle w:val="a3"/>
        <w:numPr>
          <w:ilvl w:val="0"/>
          <w:numId w:val="23"/>
        </w:numPr>
        <w:spacing w:after="0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B40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Название проекта: </w:t>
      </w:r>
      <w:r w:rsidR="000B40FF" w:rsidRPr="000B40FF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2D32DA">
        <w:rPr>
          <w:rFonts w:ascii="Times New Roman" w:eastAsiaTheme="minorHAnsi" w:hAnsi="Times New Roman" w:cs="Times New Roman"/>
          <w:sz w:val="24"/>
          <w:szCs w:val="24"/>
          <w:lang w:eastAsia="en-US"/>
        </w:rPr>
        <w:t>Культурный мост – п</w:t>
      </w:r>
      <w:r w:rsidR="000B40FF" w:rsidRPr="000B40FF">
        <w:rPr>
          <w:rFonts w:ascii="Times New Roman" w:eastAsiaTheme="minorHAnsi" w:hAnsi="Times New Roman" w:cs="Times New Roman"/>
          <w:sz w:val="24"/>
          <w:szCs w:val="24"/>
          <w:lang w:eastAsia="en-US"/>
        </w:rPr>
        <w:t>ередвижные</w:t>
      </w:r>
      <w:r w:rsidR="000B40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выставки </w:t>
      </w:r>
      <w:r w:rsidR="000B40FF" w:rsidRPr="000B40FF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 Г.С. Райшева</w:t>
      </w:r>
      <w:r w:rsidR="000B40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0B40FF" w:rsidRPr="000B40FF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proofErr w:type="gramEnd"/>
      <w:r w:rsidR="000B40FF" w:rsidRPr="000B40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0B40FF" w:rsidRPr="000B40FF">
        <w:rPr>
          <w:rFonts w:ascii="Times New Roman" w:eastAsiaTheme="minorHAnsi" w:hAnsi="Times New Roman" w:cs="Times New Roman"/>
          <w:sz w:val="24"/>
          <w:szCs w:val="24"/>
          <w:lang w:eastAsia="en-US"/>
        </w:rPr>
        <w:t>Ханты-Мансийском</w:t>
      </w:r>
      <w:proofErr w:type="gramEnd"/>
      <w:r w:rsidR="000B40FF" w:rsidRPr="000B40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автономном округе – Югре</w:t>
      </w:r>
      <w:r w:rsidR="000B40FF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</w:p>
    <w:p w:rsidR="000B40FF" w:rsidRPr="000B40FF" w:rsidRDefault="000B40FF" w:rsidP="000B40FF">
      <w:pPr>
        <w:pStyle w:val="a3"/>
        <w:spacing w:after="0"/>
        <w:ind w:left="78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64C2E" w:rsidRPr="00414172" w:rsidRDefault="00AE7B5D" w:rsidP="00414172">
      <w:pPr>
        <w:pStyle w:val="a3"/>
        <w:numPr>
          <w:ilvl w:val="0"/>
          <w:numId w:val="23"/>
        </w:numPr>
        <w:spacing w:after="0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41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Направление деятельности: </w:t>
      </w:r>
    </w:p>
    <w:p w:rsidR="00464C2E" w:rsidRPr="00414172" w:rsidRDefault="00A13228" w:rsidP="000413D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>- п</w:t>
      </w:r>
      <w:r w:rsidR="00464C2E"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>рограммно-проектная деятельность</w:t>
      </w:r>
      <w:r w:rsidR="002433C5"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AE7B5D" w:rsidRPr="00B51ADB" w:rsidRDefault="00A13228" w:rsidP="000413D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>- выставочная деятельность</w:t>
      </w:r>
      <w:r w:rsidR="0041417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B90E70" w:rsidRPr="000413D5" w:rsidRDefault="00B90E70" w:rsidP="000413D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E24EC" w:rsidRPr="000413D5" w:rsidRDefault="00AE7B5D" w:rsidP="00414172">
      <w:pPr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413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Сроки реализации проекта: </w:t>
      </w:r>
    </w:p>
    <w:p w:rsidR="00AE7B5D" w:rsidRPr="000413D5" w:rsidRDefault="000B40FF" w:rsidP="000413D5">
      <w:pPr>
        <w:pStyle w:val="a3"/>
        <w:spacing w:after="0"/>
        <w:ind w:left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Январь</w:t>
      </w:r>
      <w:r w:rsidR="00A13228" w:rsidRPr="000413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E7B5D" w:rsidRPr="000413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–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дека</w:t>
      </w:r>
      <w:r w:rsidR="00A13228" w:rsidRPr="000413D5">
        <w:rPr>
          <w:rFonts w:ascii="Times New Roman" w:eastAsiaTheme="minorHAnsi" w:hAnsi="Times New Roman" w:cs="Times New Roman"/>
          <w:sz w:val="24"/>
          <w:szCs w:val="24"/>
          <w:lang w:eastAsia="en-US"/>
        </w:rPr>
        <w:t>брь</w:t>
      </w:r>
      <w:r w:rsidR="00AE7B5D" w:rsidRPr="000413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</w:t>
      </w:r>
      <w:r w:rsidR="00082AAE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A13228" w:rsidRPr="000413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года</w:t>
      </w:r>
      <w:r w:rsidR="0041417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FA0BF5" w:rsidRPr="003E24EC" w:rsidRDefault="00FA0BF5" w:rsidP="000413D5">
      <w:pPr>
        <w:pStyle w:val="a3"/>
        <w:spacing w:after="0"/>
        <w:ind w:left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E7B5D" w:rsidRPr="000413D5" w:rsidRDefault="00AE7B5D" w:rsidP="00414172">
      <w:pPr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413D5">
        <w:rPr>
          <w:rFonts w:ascii="Times New Roman" w:eastAsiaTheme="minorHAnsi" w:hAnsi="Times New Roman" w:cs="Times New Roman"/>
          <w:sz w:val="24"/>
          <w:szCs w:val="24"/>
          <w:lang w:eastAsia="en-US"/>
        </w:rPr>
        <w:t>Цель проекта:</w:t>
      </w:r>
    </w:p>
    <w:p w:rsidR="00414172" w:rsidRDefault="008B3710" w:rsidP="000413D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3710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Знакомство</w:t>
      </w:r>
      <w:r w:rsidR="00565DBC" w:rsidRPr="008B371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C4474">
        <w:rPr>
          <w:rFonts w:ascii="Times New Roman" w:hAnsi="Times New Roman" w:cs="Times New Roman"/>
          <w:iCs/>
          <w:sz w:val="24"/>
          <w:szCs w:val="24"/>
        </w:rPr>
        <w:t>жителей округа</w:t>
      </w:r>
      <w:r w:rsidRPr="008B3710">
        <w:rPr>
          <w:rFonts w:ascii="Times New Roman" w:hAnsi="Times New Roman" w:cs="Times New Roman"/>
          <w:iCs/>
          <w:sz w:val="24"/>
          <w:szCs w:val="24"/>
        </w:rPr>
        <w:t xml:space="preserve"> с</w:t>
      </w:r>
      <w:r w:rsidR="00565DBC" w:rsidRPr="008B3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творчеств</w:t>
      </w:r>
      <w:r w:rsidRPr="008B3710">
        <w:rPr>
          <w:rFonts w:ascii="Times New Roman" w:eastAsiaTheme="minorHAnsi" w:hAnsi="Times New Roman" w:cs="Times New Roman"/>
          <w:sz w:val="24"/>
          <w:szCs w:val="24"/>
          <w:lang w:eastAsia="en-US"/>
        </w:rPr>
        <w:t>ом</w:t>
      </w:r>
      <w:r w:rsidR="00565DBC" w:rsidRPr="008B371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E0BCC" w:rsidRPr="008B3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заслуженного художника России, члена-корреспондента </w:t>
      </w:r>
      <w:r w:rsidR="00C21E83" w:rsidRPr="008B3710">
        <w:rPr>
          <w:rFonts w:ascii="Times New Roman" w:eastAsiaTheme="minorHAnsi" w:hAnsi="Times New Roman" w:cs="Times New Roman"/>
          <w:sz w:val="24"/>
          <w:szCs w:val="24"/>
          <w:lang w:eastAsia="en-US"/>
        </w:rPr>
        <w:t>Российской</w:t>
      </w:r>
      <w:r w:rsidR="007E0BCC" w:rsidRPr="008B3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академии художеств Геннадия Степановича Райшева</w:t>
      </w:r>
      <w:r w:rsidR="00FA03EA" w:rsidRPr="008B3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BC4474">
        <w:rPr>
          <w:rFonts w:ascii="Times New Roman" w:eastAsiaTheme="minorHAnsi" w:hAnsi="Times New Roman" w:cs="Times New Roman"/>
          <w:sz w:val="24"/>
          <w:szCs w:val="24"/>
          <w:lang w:eastAsia="en-US"/>
        </w:rPr>
        <w:t>через передвижные выставки работ</w:t>
      </w:r>
      <w:r w:rsidRPr="008B371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FA03EA" w:rsidRPr="008B3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8B3710" w:rsidRPr="000413D5" w:rsidRDefault="008B3710" w:rsidP="000413D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E7B5D" w:rsidRPr="000413D5" w:rsidRDefault="00AE7B5D" w:rsidP="000413D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413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Задачи проекта: </w:t>
      </w:r>
    </w:p>
    <w:p w:rsidR="00BC4474" w:rsidRDefault="00BC4474" w:rsidP="000413D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447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Приобщение зрителя к ку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льтуре и современному искусству.</w:t>
      </w:r>
    </w:p>
    <w:p w:rsidR="00BC4474" w:rsidRDefault="00BC4474" w:rsidP="00BC4474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4474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Способствование развитию х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удожественного процесса региона</w:t>
      </w:r>
      <w:r w:rsidRPr="00BC447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B90E70" w:rsidRDefault="00BC4474" w:rsidP="000413D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Pr="00BC44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опуляризация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деятельности «Галереи-мастерской художника Г.С. Райшева».</w:t>
      </w:r>
    </w:p>
    <w:p w:rsidR="00BC4474" w:rsidRPr="00B51ADB" w:rsidRDefault="00BC4474" w:rsidP="000413D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E7B5D" w:rsidRPr="00B51ADB" w:rsidRDefault="00AE7B5D" w:rsidP="00414172">
      <w:pPr>
        <w:pStyle w:val="a3"/>
        <w:numPr>
          <w:ilvl w:val="0"/>
          <w:numId w:val="23"/>
        </w:numPr>
        <w:spacing w:after="0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Статус проекта: </w:t>
      </w:r>
      <w:r w:rsidR="000165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открытый </w:t>
      </w:r>
      <w:r w:rsidR="00A335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</w:t>
      </w:r>
      <w:r w:rsidR="00A13228"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окружн</w:t>
      </w:r>
      <w:r w:rsidR="00A33542">
        <w:rPr>
          <w:rFonts w:ascii="Times New Roman" w:eastAsiaTheme="minorHAnsi" w:hAnsi="Times New Roman" w:cs="Times New Roman"/>
          <w:sz w:val="24"/>
          <w:szCs w:val="24"/>
          <w:lang w:eastAsia="en-US"/>
        </w:rPr>
        <w:t>ым участием</w:t>
      </w:r>
      <w:r w:rsidR="008A7898"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B90E70" w:rsidRPr="00E70A17" w:rsidRDefault="00B90E70" w:rsidP="000413D5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E7B5D" w:rsidRPr="00B51ADB" w:rsidRDefault="00AE7B5D" w:rsidP="00414172">
      <w:pPr>
        <w:pStyle w:val="a3"/>
        <w:numPr>
          <w:ilvl w:val="0"/>
          <w:numId w:val="23"/>
        </w:numPr>
        <w:spacing w:after="0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География проекта: </w:t>
      </w:r>
      <w:r w:rsidR="008A7898"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>Ханты-Мансийский автономный округ – Югра.</w:t>
      </w:r>
    </w:p>
    <w:p w:rsidR="00B90E70" w:rsidRPr="00B51ADB" w:rsidRDefault="00B90E70" w:rsidP="000413D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E7B5D" w:rsidRPr="009331AC" w:rsidRDefault="00AE7B5D" w:rsidP="00414172">
      <w:pPr>
        <w:pStyle w:val="a3"/>
        <w:numPr>
          <w:ilvl w:val="0"/>
          <w:numId w:val="23"/>
        </w:numPr>
        <w:spacing w:after="0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331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Целевая аудитория проекта: </w:t>
      </w:r>
      <w:r w:rsidR="009331AC" w:rsidRPr="009331AC">
        <w:rPr>
          <w:rFonts w:ascii="Times New Roman" w:eastAsiaTheme="minorHAnsi" w:hAnsi="Times New Roman" w:cs="Times New Roman"/>
          <w:sz w:val="24"/>
          <w:szCs w:val="24"/>
          <w:lang w:eastAsia="en-US"/>
        </w:rPr>
        <w:t>жители и гости Ханты-Мансийского автономного округа – Югр</w:t>
      </w:r>
      <w:r w:rsidR="009331AC">
        <w:rPr>
          <w:rFonts w:ascii="Times New Roman" w:eastAsiaTheme="minorHAnsi" w:hAnsi="Times New Roman" w:cs="Times New Roman"/>
          <w:sz w:val="24"/>
          <w:szCs w:val="24"/>
          <w:lang w:eastAsia="en-US"/>
        </w:rPr>
        <w:t>а.</w:t>
      </w:r>
    </w:p>
    <w:p w:rsidR="00B90E70" w:rsidRPr="00B51ADB" w:rsidRDefault="00B90E70" w:rsidP="000413D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E7B5D" w:rsidRDefault="00B90E70" w:rsidP="000413D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="00AE7B5D"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>. Описание проекта (обоснование, актуальность, краткое содержание):</w:t>
      </w:r>
    </w:p>
    <w:p w:rsidR="009444A6" w:rsidRDefault="00443267" w:rsidP="000413D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B3710">
        <w:rPr>
          <w:rFonts w:ascii="Times New Roman" w:eastAsiaTheme="minorHAnsi" w:hAnsi="Times New Roman" w:cs="Times New Roman"/>
          <w:sz w:val="24"/>
          <w:szCs w:val="24"/>
          <w:lang w:eastAsia="en-US"/>
        </w:rPr>
        <w:t>Данный проект связан</w:t>
      </w:r>
      <w:r w:rsidR="009444A6" w:rsidRPr="008B3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B3710" w:rsidRPr="008B3710">
        <w:rPr>
          <w:rFonts w:ascii="Times New Roman" w:eastAsiaTheme="minorHAnsi" w:hAnsi="Times New Roman" w:cs="Times New Roman"/>
          <w:sz w:val="24"/>
          <w:szCs w:val="24"/>
          <w:lang w:eastAsia="en-US"/>
        </w:rPr>
        <w:t>с представлением</w:t>
      </w:r>
      <w:r w:rsidR="008C4668" w:rsidRPr="008B371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331AC">
        <w:rPr>
          <w:rFonts w:ascii="Times New Roman" w:hAnsi="Times New Roman" w:cs="Times New Roman"/>
          <w:iCs/>
          <w:sz w:val="24"/>
          <w:szCs w:val="24"/>
        </w:rPr>
        <w:t>жителям округа</w:t>
      </w:r>
      <w:r w:rsidR="008C4668" w:rsidRPr="008B3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331AC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передвижных выставок работ</w:t>
      </w:r>
      <w:r w:rsidR="008B3710" w:rsidRPr="008B3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C4668" w:rsidRPr="008B3710">
        <w:rPr>
          <w:rFonts w:ascii="Times New Roman" w:hAnsi="Times New Roman" w:cs="Times New Roman"/>
          <w:iCs/>
          <w:sz w:val="24"/>
          <w:szCs w:val="24"/>
        </w:rPr>
        <w:t>выдающегося художника Югры Г.С. Райшева</w:t>
      </w:r>
      <w:r w:rsidR="003B4655" w:rsidRPr="008B3710">
        <w:rPr>
          <w:rFonts w:ascii="Times New Roman" w:hAnsi="Times New Roman" w:cs="Times New Roman"/>
          <w:iCs/>
          <w:sz w:val="24"/>
          <w:szCs w:val="24"/>
        </w:rPr>
        <w:t xml:space="preserve"> (1934-2020)</w:t>
      </w:r>
      <w:r w:rsidR="009444A6" w:rsidRPr="008B3710">
        <w:rPr>
          <w:rFonts w:ascii="Times New Roman" w:hAnsi="Times New Roman" w:cs="Times New Roman"/>
          <w:iCs/>
          <w:sz w:val="24"/>
          <w:szCs w:val="24"/>
        </w:rPr>
        <w:t>.</w:t>
      </w:r>
      <w:r w:rsidR="009444A6" w:rsidRPr="00B1778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B0943" w:rsidRDefault="007B0943" w:rsidP="007B094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244C3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Особенностью проекта является его доступность, связанная с </w:t>
      </w:r>
      <w:r>
        <w:rPr>
          <w:rFonts w:ascii="Times New Roman" w:hAnsi="Times New Roman" w:cs="Times New Roman"/>
          <w:iCs/>
          <w:sz w:val="24"/>
          <w:szCs w:val="24"/>
        </w:rPr>
        <w:t>безвозмездным предоставлением</w:t>
      </w:r>
      <w:r w:rsidRPr="009244C3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цифровых копий работ художника Г.С. Райшева учреждениям округа в рамках договора сотрудничества.</w:t>
      </w:r>
    </w:p>
    <w:p w:rsidR="00545A7F" w:rsidRPr="00B1778D" w:rsidRDefault="00545A7F" w:rsidP="00545A7F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5A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Творчество </w:t>
      </w:r>
      <w:r w:rsidR="00C217C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Г.С. </w:t>
      </w:r>
      <w:r w:rsidRPr="00545A7F">
        <w:rPr>
          <w:rFonts w:ascii="Times New Roman" w:eastAsiaTheme="minorHAnsi" w:hAnsi="Times New Roman" w:cs="Times New Roman"/>
          <w:sz w:val="24"/>
          <w:szCs w:val="24"/>
          <w:lang w:eastAsia="en-US"/>
        </w:rPr>
        <w:t>Райшева глубоко самобытно и масштабно. Он использует многообразие изобразительных средств – от сибирской архаики до современного постмодерна, являясь одним из ярких выразителей искусства ХХ-ХХ</w:t>
      </w:r>
      <w:proofErr w:type="gramStart"/>
      <w:r w:rsidRPr="00545A7F">
        <w:rPr>
          <w:rFonts w:ascii="Times New Roman" w:eastAsiaTheme="minorHAnsi" w:hAnsi="Times New Roman" w:cs="Times New Roman"/>
          <w:sz w:val="24"/>
          <w:szCs w:val="24"/>
          <w:lang w:eastAsia="en-US"/>
        </w:rPr>
        <w:t>I</w:t>
      </w:r>
      <w:proofErr w:type="gramEnd"/>
      <w:r w:rsidRPr="00545A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веков. Неизмерим художественный и гуманистический вклад Райшева в формирование современного искусства народа ханты и в целом обско-угорского этноса, в русское сибирское искусство. Но, вместе с тем, он обогатил и новейшее искусство, расширив его культурно-географические границы, внеся новые образы, колористические решения, пространственно-временные измерения. Художник, прошедший не одно испытание временем, вновь и вновь утверждал гуманистическую модель мира, которую он писал с любовью к сибирской земле.</w:t>
      </w:r>
      <w:r w:rsidRPr="00545A7F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D47909" w:rsidRDefault="009331AC" w:rsidP="00D4790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 последние 9 лет </w:t>
      </w:r>
      <w:r w:rsidR="00F53795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организован</w:t>
      </w:r>
      <w:r w:rsidR="00082AAE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F537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проведен</w:t>
      </w:r>
      <w:r w:rsidR="00082AAE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F537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62166" w:rsidRPr="00362166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082AAE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362166" w:rsidRPr="0036216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передвижн</w:t>
      </w:r>
      <w:r w:rsidR="00082AAE">
        <w:rPr>
          <w:rFonts w:ascii="Times New Roman" w:eastAsiaTheme="minorHAnsi" w:hAnsi="Times New Roman" w:cs="Times New Roman"/>
          <w:sz w:val="24"/>
          <w:szCs w:val="24"/>
          <w:lang w:eastAsia="en-US"/>
        </w:rPr>
        <w:t>ая</w:t>
      </w:r>
      <w:r w:rsidR="00362166" w:rsidRPr="0036216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выставк</w:t>
      </w:r>
      <w:r w:rsidR="00082AAE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362166" w:rsidRPr="0036216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537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территории более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30 город</w:t>
      </w:r>
      <w:r w:rsidR="00F53795">
        <w:rPr>
          <w:rFonts w:ascii="Times New Roman" w:eastAsiaTheme="minorHAnsi" w:hAnsi="Times New Roman" w:cs="Times New Roman"/>
          <w:sz w:val="24"/>
          <w:szCs w:val="24"/>
          <w:lang w:eastAsia="en-US"/>
        </w:rPr>
        <w:t>ов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537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населенных пунктов </w:t>
      </w:r>
      <w:r w:rsidRPr="009331AC">
        <w:rPr>
          <w:rFonts w:ascii="Times New Roman" w:eastAsiaTheme="minorHAnsi" w:hAnsi="Times New Roman" w:cs="Times New Roman"/>
          <w:sz w:val="24"/>
          <w:szCs w:val="24"/>
          <w:lang w:eastAsia="en-US"/>
        </w:rPr>
        <w:t>Ханты-Мансийс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кого автономного округа – Югра</w:t>
      </w:r>
      <w:r w:rsidR="007B09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(Приложение №1)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proofErr w:type="gramEnd"/>
    </w:p>
    <w:p w:rsidR="00D47909" w:rsidRPr="00190600" w:rsidRDefault="00D47909" w:rsidP="00D4790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E038A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Организация передвижн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ых</w:t>
      </w:r>
      <w:r w:rsidRPr="00AE03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выстав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ок </w:t>
      </w:r>
      <w:r w:rsidRPr="00AE038A">
        <w:rPr>
          <w:rFonts w:ascii="Times New Roman" w:eastAsiaTheme="minorHAnsi" w:hAnsi="Times New Roman" w:cs="Times New Roman"/>
          <w:sz w:val="24"/>
          <w:szCs w:val="24"/>
          <w:lang w:eastAsia="en-US"/>
        </w:rPr>
        <w:t>осуществляется за счет средств бюджета Ханты-Мансийского автономного округа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</w:t>
      </w:r>
      <w:r w:rsidRPr="00AE038A">
        <w:rPr>
          <w:rFonts w:ascii="Times New Roman" w:eastAsiaTheme="minorHAnsi" w:hAnsi="Times New Roman" w:cs="Times New Roman"/>
          <w:sz w:val="24"/>
          <w:szCs w:val="24"/>
          <w:lang w:eastAsia="en-US"/>
        </w:rPr>
        <w:t>Югры в рамках государственного задания бюджетному учреждению Ханты-Мансийского автономного округа – Югры «Государственный художественный музей»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D526E7" w:rsidRDefault="00D526E7" w:rsidP="000413D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6E7" w:rsidRPr="000A1FF5" w:rsidRDefault="00D526E7" w:rsidP="000413D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FF5">
        <w:rPr>
          <w:rFonts w:ascii="Times New Roman" w:eastAsia="Times New Roman" w:hAnsi="Times New Roman" w:cs="Times New Roman"/>
          <w:b/>
          <w:sz w:val="24"/>
          <w:szCs w:val="24"/>
        </w:rPr>
        <w:t>Формы работы</w:t>
      </w:r>
      <w:r w:rsidR="000A1FF5" w:rsidRPr="000A1FF5">
        <w:rPr>
          <w:rFonts w:ascii="Times New Roman" w:eastAsia="Times New Roman" w:hAnsi="Times New Roman" w:cs="Times New Roman"/>
          <w:b/>
          <w:sz w:val="24"/>
          <w:szCs w:val="24"/>
        </w:rPr>
        <w:t xml:space="preserve"> в рамках проекта</w:t>
      </w:r>
      <w:r w:rsidRPr="000A1FF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F3DF3" w:rsidRPr="00B51ADB" w:rsidRDefault="000F3DF3" w:rsidP="000413D5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E70C4">
        <w:rPr>
          <w:rFonts w:ascii="Times New Roman" w:eastAsiaTheme="minorHAnsi" w:hAnsi="Times New Roman" w:cs="Times New Roman"/>
          <w:i/>
          <w:sz w:val="24"/>
          <w:szCs w:val="24"/>
          <w:u w:val="single"/>
          <w:lang w:eastAsia="en-US"/>
        </w:rPr>
        <w:t>Выездные выставки:</w:t>
      </w: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заявк</w:t>
      </w:r>
      <w:r w:rsidR="00D47909">
        <w:rPr>
          <w:rFonts w:ascii="Times New Roman" w:eastAsiaTheme="minorHAnsi" w:hAnsi="Times New Roman" w:cs="Times New Roman"/>
          <w:sz w:val="24"/>
          <w:szCs w:val="24"/>
          <w:lang w:eastAsia="en-US"/>
        </w:rPr>
        <w:t>ам</w:t>
      </w: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CC7554" w:rsidRDefault="00CC7554" w:rsidP="000413D5">
      <w:pPr>
        <w:pStyle w:val="a3"/>
        <w:spacing w:after="0"/>
        <w:ind w:left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Выставочная деятельность заключается в подготовке и </w:t>
      </w:r>
      <w:r w:rsidRPr="000413D5">
        <w:rPr>
          <w:rFonts w:ascii="Times New Roman" w:eastAsiaTheme="minorHAnsi" w:hAnsi="Times New Roman" w:cs="Times New Roman"/>
          <w:sz w:val="24"/>
          <w:szCs w:val="24"/>
          <w:lang w:eastAsia="en-US"/>
        </w:rPr>
        <w:t>экспонировани</w:t>
      </w:r>
      <w:r w:rsidR="007909FF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0413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тематических</w:t>
      </w: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выставок на площадках </w:t>
      </w:r>
      <w:r w:rsidR="00B60BB7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учреждений</w:t>
      </w:r>
      <w:r w:rsidR="00D4790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47909" w:rsidRPr="00D47909">
        <w:rPr>
          <w:rFonts w:ascii="Times New Roman" w:eastAsiaTheme="minorHAnsi" w:hAnsi="Times New Roman" w:cs="Times New Roman"/>
          <w:sz w:val="24"/>
          <w:szCs w:val="24"/>
          <w:lang w:eastAsia="en-US"/>
        </w:rPr>
        <w:t>Ханты-Мансийского автономного округа – Югры</w:t>
      </w:r>
      <w:r w:rsidR="00B60BB7">
        <w:rPr>
          <w:rFonts w:ascii="Times New Roman" w:eastAsiaTheme="minorHAnsi" w:hAnsi="Times New Roman" w:cs="Times New Roman"/>
          <w:sz w:val="24"/>
          <w:szCs w:val="24"/>
          <w:lang w:eastAsia="en-US"/>
        </w:rPr>
        <w:t>, а также п</w:t>
      </w:r>
      <w:r w:rsidR="00CF48B8"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роведение лекций </w:t>
      </w:r>
      <w:r w:rsidR="00B60BB7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базе экспозиции сотрудником Галереи или предоставление сопроводительных методических материалов ответственному лицу принимающей стороны.</w:t>
      </w:r>
    </w:p>
    <w:p w:rsidR="00082AAE" w:rsidRDefault="00082AAE" w:rsidP="000413D5">
      <w:pPr>
        <w:pStyle w:val="a3"/>
        <w:spacing w:after="0"/>
        <w:ind w:left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0BB7" w:rsidRPr="00154EB0" w:rsidRDefault="00B60BB7" w:rsidP="000413D5">
      <w:pPr>
        <w:pStyle w:val="a3"/>
        <w:spacing w:after="0"/>
        <w:ind w:left="0"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154EB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Темы выездных выставок:</w:t>
      </w:r>
    </w:p>
    <w:p w:rsidR="00D47909" w:rsidRPr="00FD2791" w:rsidRDefault="00D47909" w:rsidP="00D4790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FD2791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- Выставка «Геннадий Райшев. Легенда о Тонье»</w:t>
      </w:r>
    </w:p>
    <w:p w:rsidR="00D47909" w:rsidRDefault="00D47909" w:rsidP="00D4790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790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Мифопоэтическая космогония в изобразительном прочтении представлена в графическом цикле «Героический эпос манси», исполненном художником в 2010 году. Мансийский эпос отражает эпоху мифологических героев-богатырей – детей </w:t>
      </w:r>
      <w:proofErr w:type="spellStart"/>
      <w:r w:rsidRPr="00D47909">
        <w:rPr>
          <w:rFonts w:ascii="Times New Roman" w:eastAsiaTheme="minorHAnsi" w:hAnsi="Times New Roman" w:cs="Times New Roman"/>
          <w:sz w:val="24"/>
          <w:szCs w:val="24"/>
          <w:lang w:eastAsia="en-US"/>
        </w:rPr>
        <w:t>Торума</w:t>
      </w:r>
      <w:proofErr w:type="spellEnd"/>
      <w:r w:rsidRPr="00D4790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посланных им с Небес на Землю. </w:t>
      </w:r>
      <w:proofErr w:type="gramStart"/>
      <w:r w:rsidRPr="00D47909">
        <w:rPr>
          <w:rFonts w:ascii="Times New Roman" w:eastAsiaTheme="minorHAnsi" w:hAnsi="Times New Roman" w:cs="Times New Roman"/>
          <w:sz w:val="24"/>
          <w:szCs w:val="24"/>
          <w:lang w:eastAsia="en-US"/>
        </w:rPr>
        <w:t>Зрители смогут погрузиться в мир эпического фольклора обских угров и, вместе с тем, открыть новые грани дарования художника Г.С. Райшева.</w:t>
      </w:r>
      <w:proofErr w:type="gramEnd"/>
      <w:r w:rsidRPr="00D4790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Соединения земного и небесного, божественного и человеческого на мифологической основе трансформируются в необычайно выразительные пластические образы.</w:t>
      </w:r>
    </w:p>
    <w:p w:rsidR="00082AAE" w:rsidRPr="00D47909" w:rsidRDefault="00082AAE" w:rsidP="00D4790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47909" w:rsidRPr="00FD2791" w:rsidRDefault="00D47909" w:rsidP="00D4790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FD2791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- Выставка «Геннадий Райшев: героический эпос манси «Песни святых покровителей»</w:t>
      </w:r>
    </w:p>
    <w:p w:rsidR="00D47909" w:rsidRDefault="00D47909" w:rsidP="00D4790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790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Геннадий Райшев обратился к мансийскому эпосу благодаря изданному в 2010 году фольклорному тому «Героический эпос манси. Песни святых покровителей». Впервые для этого издания переведены на русский язык и опубликованы тексты мансийского фольклора, собранные в XIX веке </w:t>
      </w:r>
      <w:proofErr w:type="gramStart"/>
      <w:r w:rsidRPr="00D47909">
        <w:rPr>
          <w:rFonts w:ascii="Times New Roman" w:eastAsiaTheme="minorHAnsi" w:hAnsi="Times New Roman" w:cs="Times New Roman"/>
          <w:sz w:val="24"/>
          <w:szCs w:val="24"/>
          <w:lang w:eastAsia="en-US"/>
        </w:rPr>
        <w:t>известными</w:t>
      </w:r>
      <w:proofErr w:type="gramEnd"/>
      <w:r w:rsidRPr="00D4790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венгерскими учеными-финноугроведами А. Регули и Б. Мункачи. Мансийский и в целом обско-угорский героический эпос отражает эпоху мифологических героев – детей верховного божества </w:t>
      </w:r>
      <w:proofErr w:type="spellStart"/>
      <w:r w:rsidRPr="00D47909">
        <w:rPr>
          <w:rFonts w:ascii="Times New Roman" w:eastAsiaTheme="minorHAnsi" w:hAnsi="Times New Roman" w:cs="Times New Roman"/>
          <w:sz w:val="24"/>
          <w:szCs w:val="24"/>
          <w:lang w:eastAsia="en-US"/>
        </w:rPr>
        <w:t>Торума</w:t>
      </w:r>
      <w:proofErr w:type="spellEnd"/>
      <w:r w:rsidRPr="00D4790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(Золотого </w:t>
      </w:r>
      <w:proofErr w:type="spellStart"/>
      <w:r w:rsidRPr="00D47909">
        <w:rPr>
          <w:rFonts w:ascii="Times New Roman" w:eastAsiaTheme="minorHAnsi" w:hAnsi="Times New Roman" w:cs="Times New Roman"/>
          <w:sz w:val="24"/>
          <w:szCs w:val="24"/>
          <w:lang w:eastAsia="en-US"/>
        </w:rPr>
        <w:t>Корыса</w:t>
      </w:r>
      <w:proofErr w:type="spellEnd"/>
      <w:r w:rsidRPr="00D4790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), посланных им с Небес на Землю. </w:t>
      </w:r>
    </w:p>
    <w:p w:rsidR="00082AAE" w:rsidRPr="00D47909" w:rsidRDefault="00082AAE" w:rsidP="00D4790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47909" w:rsidRPr="00FD2791" w:rsidRDefault="00D47909" w:rsidP="00D4790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FD2791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- Выставка «Геннадий Райшев. Графика. Избранное»</w:t>
      </w:r>
    </w:p>
    <w:p w:rsidR="00D47909" w:rsidRDefault="00D47909" w:rsidP="00D4790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7909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Выставка является визитной карточкой творчества известного художника, члена-корреспондента Российской академии художеств Г.С. Райшева и представляет репродукции  графических произведений Мастера. Экспозиция включает программные произведения Г. С. Райшева 1960–1980-х годов, ставшие классикой современного искусства. Представлены разные графические техники – линогравюра черно-белая и цветная, офорт, монотипия – в каждой из них Мастер достигает неповторимого авторского звучания.</w:t>
      </w:r>
    </w:p>
    <w:p w:rsidR="00082AAE" w:rsidRPr="00D47909" w:rsidRDefault="00082AAE" w:rsidP="00D4790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47909" w:rsidRPr="00FD2791" w:rsidRDefault="00D47909" w:rsidP="00D4790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FD2791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- Выставка «Геннадий Райшев. Литературная классика»</w:t>
      </w:r>
    </w:p>
    <w:p w:rsidR="00D47909" w:rsidRPr="00D47909" w:rsidRDefault="00D47909" w:rsidP="00D4790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7909">
        <w:rPr>
          <w:rFonts w:ascii="Times New Roman" w:eastAsiaTheme="minorHAnsi" w:hAnsi="Times New Roman" w:cs="Times New Roman"/>
          <w:sz w:val="24"/>
          <w:szCs w:val="24"/>
          <w:lang w:eastAsia="en-US"/>
        </w:rPr>
        <w:t>Книжная иллюстрация — одна из составляющих многогранного творчества Геннадия Райшева; многие циклы посвящены российской и зарубежной классике. Из русской классики Райшев более всего обращается к Пушкину, Лермонтову, Гоголю.</w:t>
      </w:r>
    </w:p>
    <w:p w:rsidR="00154EB0" w:rsidRPr="00C51CAA" w:rsidRDefault="00D47909" w:rsidP="00D4790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7909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выставке представлены иллюстрации к произведениям разных литературных форм. Зритель увидит разные графические техники, в которых художник воссоздает образную стилистику и жанровое многообразие творчества писателей.</w:t>
      </w:r>
    </w:p>
    <w:p w:rsidR="00A13228" w:rsidRPr="00B51ADB" w:rsidRDefault="00A13228" w:rsidP="000413D5">
      <w:pPr>
        <w:pStyle w:val="a3"/>
        <w:spacing w:after="0"/>
        <w:ind w:left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E7B5D" w:rsidRPr="00B51ADB" w:rsidRDefault="00B90E70" w:rsidP="000413D5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44C3"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="00AE7B5D" w:rsidRPr="009244C3">
        <w:rPr>
          <w:rFonts w:ascii="Times New Roman" w:eastAsiaTheme="minorHAnsi" w:hAnsi="Times New Roman" w:cs="Times New Roman"/>
          <w:sz w:val="24"/>
          <w:szCs w:val="24"/>
          <w:lang w:eastAsia="en-US"/>
        </w:rPr>
        <w:t>. Этапы реализации:</w:t>
      </w:r>
    </w:p>
    <w:p w:rsidR="00FD2791" w:rsidRPr="00FD2791" w:rsidRDefault="00FD2791" w:rsidP="00FD2791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Планирование </w:t>
      </w:r>
      <w:r w:rsidRPr="00FD27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(взаимодействие с потенциальными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партнерами, подготовка </w:t>
      </w:r>
      <w:r w:rsidRPr="00FD2791"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плана выставок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FD27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подготовка приказов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договоров</w:t>
      </w:r>
      <w:r w:rsidRPr="00FD2791">
        <w:rPr>
          <w:rFonts w:ascii="Times New Roman" w:eastAsiaTheme="minorHAnsi" w:hAnsi="Times New Roman" w:cs="Times New Roman"/>
          <w:sz w:val="24"/>
          <w:szCs w:val="24"/>
          <w:lang w:eastAsia="en-US"/>
        </w:rPr>
        <w:t>).</w:t>
      </w:r>
    </w:p>
    <w:p w:rsidR="00FD2791" w:rsidRPr="00FD2791" w:rsidRDefault="00FD2791" w:rsidP="00FD2791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D2791">
        <w:rPr>
          <w:rFonts w:ascii="Times New Roman" w:eastAsiaTheme="minorHAnsi" w:hAnsi="Times New Roman" w:cs="Times New Roman"/>
          <w:sz w:val="24"/>
          <w:szCs w:val="24"/>
          <w:lang w:eastAsia="en-US"/>
        </w:rPr>
        <w:t>Реализация проекта (организация и проведение выста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вок</w:t>
      </w:r>
      <w:r w:rsidRPr="00FD2791">
        <w:rPr>
          <w:rFonts w:ascii="Times New Roman" w:eastAsiaTheme="minorHAnsi" w:hAnsi="Times New Roman" w:cs="Times New Roman"/>
          <w:sz w:val="24"/>
          <w:szCs w:val="24"/>
          <w:lang w:eastAsia="en-US"/>
        </w:rPr>
        <w:t>).</w:t>
      </w:r>
    </w:p>
    <w:p w:rsidR="0018457E" w:rsidRDefault="00FD2791" w:rsidP="00FD2791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D2791">
        <w:rPr>
          <w:rFonts w:ascii="Times New Roman" w:eastAsiaTheme="minorHAnsi" w:hAnsi="Times New Roman" w:cs="Times New Roman"/>
          <w:sz w:val="24"/>
          <w:szCs w:val="24"/>
          <w:lang w:eastAsia="en-US"/>
        </w:rPr>
        <w:t>Завершение проекта. Проведение  итогового заседания при руководителе учреждения. Анализ результативности проекта. Принятие решения о завершении (пролонгации) проекта. Широкое распространение инф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ормации о проекте и музее в СМИ. А</w:t>
      </w:r>
      <w:r w:rsidRPr="00FD2791">
        <w:rPr>
          <w:rFonts w:ascii="Times New Roman" w:eastAsiaTheme="minorHAnsi" w:hAnsi="Times New Roman" w:cs="Times New Roman"/>
          <w:sz w:val="24"/>
          <w:szCs w:val="24"/>
          <w:lang w:eastAsia="en-US"/>
        </w:rPr>
        <w:t>рхивная папка.</w:t>
      </w:r>
    </w:p>
    <w:p w:rsidR="00FD2791" w:rsidRPr="00B51ADB" w:rsidRDefault="00FD2791" w:rsidP="00FD2791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E7B5D" w:rsidRPr="00B51ADB" w:rsidRDefault="00AE7B5D" w:rsidP="000413D5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B90E70"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>0</w:t>
      </w: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>. Необходимые ресурсы:</w:t>
      </w:r>
    </w:p>
    <w:p w:rsidR="00FD2791" w:rsidRPr="00FD2791" w:rsidRDefault="00FD2791" w:rsidP="00FD279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D2791">
        <w:rPr>
          <w:rFonts w:ascii="Times New Roman" w:eastAsiaTheme="minorHAnsi" w:hAnsi="Times New Roman" w:cs="Times New Roman"/>
          <w:sz w:val="24"/>
          <w:szCs w:val="24"/>
          <w:lang w:eastAsia="en-US"/>
        </w:rPr>
        <w:t>Рекламная полиграфия (плакаты, листовки, афиши и пр.).</w:t>
      </w:r>
    </w:p>
    <w:p w:rsidR="00FD2791" w:rsidRPr="00FD2791" w:rsidRDefault="00FD2791" w:rsidP="00FD279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D2791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Расходные канцелярские материалы.</w:t>
      </w:r>
    </w:p>
    <w:p w:rsidR="00FD2791" w:rsidRDefault="00FD2791" w:rsidP="00FD279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D2791">
        <w:rPr>
          <w:rFonts w:ascii="Times New Roman" w:eastAsiaTheme="minorHAnsi" w:hAnsi="Times New Roman" w:cs="Times New Roman"/>
          <w:sz w:val="24"/>
          <w:szCs w:val="24"/>
          <w:lang w:eastAsia="en-US"/>
        </w:rPr>
        <w:t>PR-компания, привлечение аудитории (рассылка информации о мероприятиях проекта, организация проведения онлайн-трансляции выставок).</w:t>
      </w:r>
    </w:p>
    <w:p w:rsidR="00FD2791" w:rsidRPr="00FD2791" w:rsidRDefault="00FD2791" w:rsidP="00FD279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E7B5D" w:rsidRPr="00B51ADB" w:rsidRDefault="00AE7B5D" w:rsidP="000413D5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B90E70"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Планируемый результат: </w:t>
      </w:r>
    </w:p>
    <w:p w:rsidR="00FD2791" w:rsidRDefault="00FD2791" w:rsidP="000413D5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D2791">
        <w:rPr>
          <w:rFonts w:ascii="Times New Roman" w:eastAsiaTheme="minorHAnsi" w:hAnsi="Times New Roman" w:cs="Times New Roman"/>
          <w:sz w:val="24"/>
          <w:szCs w:val="24"/>
          <w:lang w:eastAsia="en-US"/>
        </w:rPr>
        <w:t>Ор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ганизация и проведение не менее 4 выставок в год</w:t>
      </w:r>
      <w:r w:rsidRPr="00FD27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Охват участников проекта за 1 (один) год не менее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Pr="00FD27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000 (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двух</w:t>
      </w:r>
      <w:r w:rsidRPr="00FD27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тысяч)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человек</w:t>
      </w:r>
      <w:r w:rsidRPr="00FD27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FD2791" w:rsidRDefault="00FD2791" w:rsidP="000413D5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E7B5D" w:rsidRDefault="00AE7B5D" w:rsidP="000413D5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B90E70"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Партнеры проекта: </w:t>
      </w:r>
    </w:p>
    <w:p w:rsidR="0097017C" w:rsidRPr="00B51ADB" w:rsidRDefault="0097017C" w:rsidP="000413D5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70A17">
        <w:rPr>
          <w:rFonts w:ascii="Times New Roman" w:eastAsiaTheme="minorHAnsi" w:hAnsi="Times New Roman" w:cs="Times New Roman"/>
          <w:sz w:val="24"/>
          <w:szCs w:val="24"/>
          <w:lang w:eastAsia="en-US"/>
        </w:rPr>
        <w:t>Департамент культуры Ханты-Мансийского автономного округа – Югры</w:t>
      </w:r>
      <w:r w:rsidR="00FD279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571274" w:rsidRPr="00B51ADB" w:rsidRDefault="00571274" w:rsidP="000413D5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A2465" w:rsidRPr="00B51ADB" w:rsidRDefault="006A2465" w:rsidP="000413D5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13. </w:t>
      </w:r>
      <w:r w:rsidRPr="0097017C">
        <w:rPr>
          <w:rFonts w:ascii="Times New Roman" w:eastAsiaTheme="minorHAnsi" w:hAnsi="Times New Roman" w:cs="Times New Roman"/>
          <w:sz w:val="24"/>
          <w:szCs w:val="24"/>
          <w:lang w:eastAsia="en-US"/>
        </w:rPr>
        <w:t>Руководитель проекта: заведующий</w:t>
      </w: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филиалом «Галерея-мастерская художника Г.</w:t>
      </w:r>
      <w:r w:rsidR="004F721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С. Райшева»</w:t>
      </w:r>
      <w:r w:rsidR="009A0B9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A2465" w:rsidRPr="00B51ADB" w:rsidRDefault="006A2465" w:rsidP="000413D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73210">
        <w:rPr>
          <w:rFonts w:ascii="Times New Roman" w:eastAsiaTheme="minorHAnsi" w:hAnsi="Times New Roman" w:cs="Times New Roman"/>
          <w:sz w:val="24"/>
          <w:szCs w:val="24"/>
          <w:lang w:eastAsia="en-US"/>
        </w:rPr>
        <w:t>Куратор проекта:</w:t>
      </w:r>
      <w:r w:rsidRPr="009701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заведующий</w:t>
      </w: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научно – экспозиционным отделом филиала «Галерея-мас</w:t>
      </w:r>
      <w:r w:rsidR="004F7212">
        <w:rPr>
          <w:rFonts w:ascii="Times New Roman" w:eastAsiaTheme="minorHAnsi" w:hAnsi="Times New Roman" w:cs="Times New Roman"/>
          <w:sz w:val="24"/>
          <w:szCs w:val="24"/>
          <w:lang w:eastAsia="en-US"/>
        </w:rPr>
        <w:t>терская художника Г. С. Райшева»</w:t>
      </w:r>
      <w:r w:rsidR="009A0B9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A2465" w:rsidRPr="00B51ADB" w:rsidRDefault="006A2465" w:rsidP="000413D5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Администратор проекта: научный сотрудник филиала «Галерея-масте</w:t>
      </w:r>
      <w:r w:rsidR="004F7212">
        <w:rPr>
          <w:rFonts w:ascii="Times New Roman" w:eastAsiaTheme="minorHAnsi" w:hAnsi="Times New Roman" w:cs="Times New Roman"/>
          <w:sz w:val="24"/>
          <w:szCs w:val="24"/>
          <w:lang w:eastAsia="en-US"/>
        </w:rPr>
        <w:t>рская   художника Г. С. Райшева»</w:t>
      </w:r>
      <w:r w:rsidR="009A0B9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A2465" w:rsidRPr="00B51ADB" w:rsidRDefault="006A2465" w:rsidP="000413D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17C">
        <w:rPr>
          <w:rFonts w:ascii="Times New Roman" w:eastAsiaTheme="minorHAnsi" w:hAnsi="Times New Roman" w:cs="Times New Roman"/>
          <w:sz w:val="24"/>
          <w:szCs w:val="24"/>
          <w:lang w:eastAsia="en-US"/>
        </w:rPr>
        <w:t>Исполнители проекта:</w:t>
      </w:r>
      <w:r w:rsidR="004F721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>научные сотрудники филиала «Галерея-ма</w:t>
      </w:r>
      <w:r w:rsidR="004F7212">
        <w:rPr>
          <w:rFonts w:ascii="Times New Roman" w:eastAsiaTheme="minorHAnsi" w:hAnsi="Times New Roman" w:cs="Times New Roman"/>
          <w:sz w:val="24"/>
          <w:szCs w:val="24"/>
          <w:lang w:eastAsia="en-US"/>
        </w:rPr>
        <w:t>стерская художника Г. С. Райшева</w:t>
      </w:r>
      <w:r w:rsidR="009A0B9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A2465" w:rsidRPr="00B51ADB" w:rsidRDefault="006A2465" w:rsidP="000413D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83E" w:rsidRDefault="007E183E" w:rsidP="000413D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E183E" w:rsidSect="00154EB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903"/>
    <w:multiLevelType w:val="multilevel"/>
    <w:tmpl w:val="44BAD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A576EB2"/>
    <w:multiLevelType w:val="hybridMultilevel"/>
    <w:tmpl w:val="8578AC8E"/>
    <w:lvl w:ilvl="0" w:tplc="1CA4409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A8F51B9"/>
    <w:multiLevelType w:val="hybridMultilevel"/>
    <w:tmpl w:val="A5203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27795"/>
    <w:multiLevelType w:val="multilevel"/>
    <w:tmpl w:val="60007F10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BC16AA0"/>
    <w:multiLevelType w:val="hybridMultilevel"/>
    <w:tmpl w:val="D9ECE0B8"/>
    <w:lvl w:ilvl="0" w:tplc="273A395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2725"/>
    <w:multiLevelType w:val="hybridMultilevel"/>
    <w:tmpl w:val="8610912C"/>
    <w:lvl w:ilvl="0" w:tplc="DA462C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B636A9"/>
    <w:multiLevelType w:val="hybridMultilevel"/>
    <w:tmpl w:val="738E980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067249E"/>
    <w:multiLevelType w:val="hybridMultilevel"/>
    <w:tmpl w:val="439E6B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8247314"/>
    <w:multiLevelType w:val="hybridMultilevel"/>
    <w:tmpl w:val="0CC2D216"/>
    <w:lvl w:ilvl="0" w:tplc="B85A055C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B0729ED"/>
    <w:multiLevelType w:val="hybridMultilevel"/>
    <w:tmpl w:val="50D456CC"/>
    <w:lvl w:ilvl="0" w:tplc="4B6824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343A21"/>
    <w:multiLevelType w:val="hybridMultilevel"/>
    <w:tmpl w:val="993033B2"/>
    <w:lvl w:ilvl="0" w:tplc="804666E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91084E"/>
    <w:multiLevelType w:val="hybridMultilevel"/>
    <w:tmpl w:val="A72CF1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EC76F5"/>
    <w:multiLevelType w:val="hybridMultilevel"/>
    <w:tmpl w:val="B2EC8F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48D7335B"/>
    <w:multiLevelType w:val="hybridMultilevel"/>
    <w:tmpl w:val="7DA25188"/>
    <w:lvl w:ilvl="0" w:tplc="3E64EE4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017963"/>
    <w:multiLevelType w:val="hybridMultilevel"/>
    <w:tmpl w:val="FA9A9D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2D6D5B"/>
    <w:multiLevelType w:val="hybridMultilevel"/>
    <w:tmpl w:val="4B5A2806"/>
    <w:lvl w:ilvl="0" w:tplc="4CE0A7B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C552FF7"/>
    <w:multiLevelType w:val="hybridMultilevel"/>
    <w:tmpl w:val="8B3E425A"/>
    <w:lvl w:ilvl="0" w:tplc="88580D4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40E59EB"/>
    <w:multiLevelType w:val="hybridMultilevel"/>
    <w:tmpl w:val="C25A7F0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>
    <w:nsid w:val="545A35AA"/>
    <w:multiLevelType w:val="hybridMultilevel"/>
    <w:tmpl w:val="CBC26A1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58EA4BA0"/>
    <w:multiLevelType w:val="multilevel"/>
    <w:tmpl w:val="D77EB2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9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320" w:hanging="96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320" w:hanging="96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0">
    <w:nsid w:val="5BB02DFF"/>
    <w:multiLevelType w:val="hybridMultilevel"/>
    <w:tmpl w:val="98EE82E2"/>
    <w:lvl w:ilvl="0" w:tplc="029EB1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8393083"/>
    <w:multiLevelType w:val="hybridMultilevel"/>
    <w:tmpl w:val="0DACE3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1D6A33"/>
    <w:multiLevelType w:val="hybridMultilevel"/>
    <w:tmpl w:val="F4E493D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8"/>
  </w:num>
  <w:num w:numId="5">
    <w:abstractNumId w:val="22"/>
  </w:num>
  <w:num w:numId="6">
    <w:abstractNumId w:val="12"/>
  </w:num>
  <w:num w:numId="7">
    <w:abstractNumId w:val="6"/>
  </w:num>
  <w:num w:numId="8">
    <w:abstractNumId w:val="7"/>
  </w:num>
  <w:num w:numId="9">
    <w:abstractNumId w:val="1"/>
  </w:num>
  <w:num w:numId="10">
    <w:abstractNumId w:val="2"/>
  </w:num>
  <w:num w:numId="11">
    <w:abstractNumId w:val="17"/>
  </w:num>
  <w:num w:numId="12">
    <w:abstractNumId w:val="4"/>
  </w:num>
  <w:num w:numId="13">
    <w:abstractNumId w:val="13"/>
  </w:num>
  <w:num w:numId="14">
    <w:abstractNumId w:val="15"/>
  </w:num>
  <w:num w:numId="15">
    <w:abstractNumId w:val="21"/>
  </w:num>
  <w:num w:numId="16">
    <w:abstractNumId w:val="9"/>
  </w:num>
  <w:num w:numId="17">
    <w:abstractNumId w:val="16"/>
  </w:num>
  <w:num w:numId="18">
    <w:abstractNumId w:val="11"/>
  </w:num>
  <w:num w:numId="19">
    <w:abstractNumId w:val="5"/>
  </w:num>
  <w:num w:numId="20">
    <w:abstractNumId w:val="14"/>
  </w:num>
  <w:num w:numId="21">
    <w:abstractNumId w:val="10"/>
  </w:num>
  <w:num w:numId="22">
    <w:abstractNumId w:val="8"/>
  </w:num>
  <w:num w:numId="23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5CA"/>
    <w:rsid w:val="000165C7"/>
    <w:rsid w:val="0002322F"/>
    <w:rsid w:val="00024421"/>
    <w:rsid w:val="000413D5"/>
    <w:rsid w:val="00051B65"/>
    <w:rsid w:val="00056643"/>
    <w:rsid w:val="0006320C"/>
    <w:rsid w:val="000743CA"/>
    <w:rsid w:val="0007549C"/>
    <w:rsid w:val="000775CA"/>
    <w:rsid w:val="0007799A"/>
    <w:rsid w:val="00082AAE"/>
    <w:rsid w:val="00082FCE"/>
    <w:rsid w:val="000902F2"/>
    <w:rsid w:val="00097BE1"/>
    <w:rsid w:val="000A1FF5"/>
    <w:rsid w:val="000A64AB"/>
    <w:rsid w:val="000B40FF"/>
    <w:rsid w:val="000C2254"/>
    <w:rsid w:val="000C5F0E"/>
    <w:rsid w:val="000D0938"/>
    <w:rsid w:val="000F0A0A"/>
    <w:rsid w:val="000F3DF3"/>
    <w:rsid w:val="00120077"/>
    <w:rsid w:val="0014396D"/>
    <w:rsid w:val="00154EB0"/>
    <w:rsid w:val="0015701C"/>
    <w:rsid w:val="00167CB2"/>
    <w:rsid w:val="00173B5B"/>
    <w:rsid w:val="00176301"/>
    <w:rsid w:val="00177451"/>
    <w:rsid w:val="0018457E"/>
    <w:rsid w:val="00190600"/>
    <w:rsid w:val="0019791A"/>
    <w:rsid w:val="001C2AF1"/>
    <w:rsid w:val="001E2642"/>
    <w:rsid w:val="001F22CE"/>
    <w:rsid w:val="002027DE"/>
    <w:rsid w:val="00204BD4"/>
    <w:rsid w:val="00205715"/>
    <w:rsid w:val="00207AA6"/>
    <w:rsid w:val="00211C59"/>
    <w:rsid w:val="00223460"/>
    <w:rsid w:val="00226E27"/>
    <w:rsid w:val="00236694"/>
    <w:rsid w:val="00240EA6"/>
    <w:rsid w:val="002433C5"/>
    <w:rsid w:val="00250992"/>
    <w:rsid w:val="0025216E"/>
    <w:rsid w:val="0025790E"/>
    <w:rsid w:val="00273210"/>
    <w:rsid w:val="002850E8"/>
    <w:rsid w:val="00287876"/>
    <w:rsid w:val="002913EB"/>
    <w:rsid w:val="00296E0F"/>
    <w:rsid w:val="002B5748"/>
    <w:rsid w:val="002C3AA3"/>
    <w:rsid w:val="002D32DA"/>
    <w:rsid w:val="002E1307"/>
    <w:rsid w:val="002F22EA"/>
    <w:rsid w:val="002F6EA3"/>
    <w:rsid w:val="00306A0E"/>
    <w:rsid w:val="00320412"/>
    <w:rsid w:val="00342C15"/>
    <w:rsid w:val="003607E5"/>
    <w:rsid w:val="00362166"/>
    <w:rsid w:val="00362CC0"/>
    <w:rsid w:val="00363A79"/>
    <w:rsid w:val="003849FD"/>
    <w:rsid w:val="00384CFA"/>
    <w:rsid w:val="00392C3F"/>
    <w:rsid w:val="003B4655"/>
    <w:rsid w:val="003C3B79"/>
    <w:rsid w:val="003E24EC"/>
    <w:rsid w:val="003E5ADE"/>
    <w:rsid w:val="003E60D3"/>
    <w:rsid w:val="003F49DC"/>
    <w:rsid w:val="00414172"/>
    <w:rsid w:val="00415D21"/>
    <w:rsid w:val="00421715"/>
    <w:rsid w:val="00435486"/>
    <w:rsid w:val="00443267"/>
    <w:rsid w:val="004542F9"/>
    <w:rsid w:val="00464C2E"/>
    <w:rsid w:val="00474DD2"/>
    <w:rsid w:val="00480715"/>
    <w:rsid w:val="004A2480"/>
    <w:rsid w:val="004C2A64"/>
    <w:rsid w:val="004C3503"/>
    <w:rsid w:val="004C5F4E"/>
    <w:rsid w:val="004D28B6"/>
    <w:rsid w:val="004D5A60"/>
    <w:rsid w:val="004E30F4"/>
    <w:rsid w:val="004E3A63"/>
    <w:rsid w:val="004E40DB"/>
    <w:rsid w:val="004E5B01"/>
    <w:rsid w:val="004F1C60"/>
    <w:rsid w:val="004F537E"/>
    <w:rsid w:val="004F5857"/>
    <w:rsid w:val="004F688C"/>
    <w:rsid w:val="004F7212"/>
    <w:rsid w:val="00517054"/>
    <w:rsid w:val="00517428"/>
    <w:rsid w:val="00521D8C"/>
    <w:rsid w:val="00530EA6"/>
    <w:rsid w:val="00545A7F"/>
    <w:rsid w:val="00565DBC"/>
    <w:rsid w:val="00571274"/>
    <w:rsid w:val="00582492"/>
    <w:rsid w:val="005842F8"/>
    <w:rsid w:val="00591F63"/>
    <w:rsid w:val="005931F1"/>
    <w:rsid w:val="005B0B04"/>
    <w:rsid w:val="005B1C54"/>
    <w:rsid w:val="005C6574"/>
    <w:rsid w:val="005E09FA"/>
    <w:rsid w:val="005E0AD9"/>
    <w:rsid w:val="005F003F"/>
    <w:rsid w:val="00626CAD"/>
    <w:rsid w:val="00630C97"/>
    <w:rsid w:val="00634120"/>
    <w:rsid w:val="00634900"/>
    <w:rsid w:val="00644D91"/>
    <w:rsid w:val="006536A2"/>
    <w:rsid w:val="00656405"/>
    <w:rsid w:val="00666FEB"/>
    <w:rsid w:val="0066793A"/>
    <w:rsid w:val="00672140"/>
    <w:rsid w:val="0068160C"/>
    <w:rsid w:val="00697970"/>
    <w:rsid w:val="006A2465"/>
    <w:rsid w:val="006B3283"/>
    <w:rsid w:val="006C3E1B"/>
    <w:rsid w:val="006E2244"/>
    <w:rsid w:val="006F4BE9"/>
    <w:rsid w:val="007022D7"/>
    <w:rsid w:val="00717600"/>
    <w:rsid w:val="00741133"/>
    <w:rsid w:val="00741C30"/>
    <w:rsid w:val="00742CC2"/>
    <w:rsid w:val="00752A06"/>
    <w:rsid w:val="0077184C"/>
    <w:rsid w:val="00782805"/>
    <w:rsid w:val="007909FF"/>
    <w:rsid w:val="00793EF5"/>
    <w:rsid w:val="0079427F"/>
    <w:rsid w:val="0079484C"/>
    <w:rsid w:val="007A47E9"/>
    <w:rsid w:val="007A550A"/>
    <w:rsid w:val="007A7EAF"/>
    <w:rsid w:val="007B0943"/>
    <w:rsid w:val="007E0BCC"/>
    <w:rsid w:val="007E183E"/>
    <w:rsid w:val="007E36F0"/>
    <w:rsid w:val="007E6F0E"/>
    <w:rsid w:val="007F5103"/>
    <w:rsid w:val="007F67CB"/>
    <w:rsid w:val="0080230C"/>
    <w:rsid w:val="008057B6"/>
    <w:rsid w:val="00815CE7"/>
    <w:rsid w:val="00817C93"/>
    <w:rsid w:val="008201E9"/>
    <w:rsid w:val="00826872"/>
    <w:rsid w:val="00834C0E"/>
    <w:rsid w:val="008433E0"/>
    <w:rsid w:val="00857FDC"/>
    <w:rsid w:val="008661A8"/>
    <w:rsid w:val="0087347B"/>
    <w:rsid w:val="008775A1"/>
    <w:rsid w:val="00882886"/>
    <w:rsid w:val="00884830"/>
    <w:rsid w:val="00887365"/>
    <w:rsid w:val="008A7898"/>
    <w:rsid w:val="008B24A5"/>
    <w:rsid w:val="008B3710"/>
    <w:rsid w:val="008C4668"/>
    <w:rsid w:val="0090289C"/>
    <w:rsid w:val="0090644C"/>
    <w:rsid w:val="00915DDB"/>
    <w:rsid w:val="009244C3"/>
    <w:rsid w:val="00926C28"/>
    <w:rsid w:val="009331AC"/>
    <w:rsid w:val="009444A6"/>
    <w:rsid w:val="00944B58"/>
    <w:rsid w:val="00953CBB"/>
    <w:rsid w:val="00956070"/>
    <w:rsid w:val="0096357F"/>
    <w:rsid w:val="0097017C"/>
    <w:rsid w:val="009860A5"/>
    <w:rsid w:val="00991087"/>
    <w:rsid w:val="009A0B96"/>
    <w:rsid w:val="009A7DC1"/>
    <w:rsid w:val="009C25C4"/>
    <w:rsid w:val="009C4E01"/>
    <w:rsid w:val="009E68D3"/>
    <w:rsid w:val="009F1144"/>
    <w:rsid w:val="009F76C6"/>
    <w:rsid w:val="00A02600"/>
    <w:rsid w:val="00A13228"/>
    <w:rsid w:val="00A14D90"/>
    <w:rsid w:val="00A210A9"/>
    <w:rsid w:val="00A2420D"/>
    <w:rsid w:val="00A26FBB"/>
    <w:rsid w:val="00A33542"/>
    <w:rsid w:val="00A342A5"/>
    <w:rsid w:val="00A473BA"/>
    <w:rsid w:val="00A539A8"/>
    <w:rsid w:val="00A81214"/>
    <w:rsid w:val="00A834D0"/>
    <w:rsid w:val="00A974E7"/>
    <w:rsid w:val="00AA5EA9"/>
    <w:rsid w:val="00AB3BD3"/>
    <w:rsid w:val="00AC5D60"/>
    <w:rsid w:val="00AE038A"/>
    <w:rsid w:val="00AE3D4D"/>
    <w:rsid w:val="00AE7B5D"/>
    <w:rsid w:val="00AF6F49"/>
    <w:rsid w:val="00B04E88"/>
    <w:rsid w:val="00B1778D"/>
    <w:rsid w:val="00B31F68"/>
    <w:rsid w:val="00B32084"/>
    <w:rsid w:val="00B4011F"/>
    <w:rsid w:val="00B42867"/>
    <w:rsid w:val="00B4369C"/>
    <w:rsid w:val="00B43AF1"/>
    <w:rsid w:val="00B450F3"/>
    <w:rsid w:val="00B465AA"/>
    <w:rsid w:val="00B51ADB"/>
    <w:rsid w:val="00B546C4"/>
    <w:rsid w:val="00B60BB7"/>
    <w:rsid w:val="00B65EAE"/>
    <w:rsid w:val="00B7037A"/>
    <w:rsid w:val="00B77CBF"/>
    <w:rsid w:val="00B82498"/>
    <w:rsid w:val="00B90E70"/>
    <w:rsid w:val="00B9190E"/>
    <w:rsid w:val="00BA282E"/>
    <w:rsid w:val="00BA706F"/>
    <w:rsid w:val="00BC4474"/>
    <w:rsid w:val="00BC6F4F"/>
    <w:rsid w:val="00BD7C7A"/>
    <w:rsid w:val="00BE3787"/>
    <w:rsid w:val="00BE40F8"/>
    <w:rsid w:val="00BF5410"/>
    <w:rsid w:val="00C15FBE"/>
    <w:rsid w:val="00C217CF"/>
    <w:rsid w:val="00C21E83"/>
    <w:rsid w:val="00C31AA7"/>
    <w:rsid w:val="00C51E7E"/>
    <w:rsid w:val="00C62086"/>
    <w:rsid w:val="00C633B5"/>
    <w:rsid w:val="00C6661E"/>
    <w:rsid w:val="00C72D87"/>
    <w:rsid w:val="00C75066"/>
    <w:rsid w:val="00CA345E"/>
    <w:rsid w:val="00CB2105"/>
    <w:rsid w:val="00CC7554"/>
    <w:rsid w:val="00CD495B"/>
    <w:rsid w:val="00CE0DFF"/>
    <w:rsid w:val="00CE0EE8"/>
    <w:rsid w:val="00CF48B8"/>
    <w:rsid w:val="00D05199"/>
    <w:rsid w:val="00D10396"/>
    <w:rsid w:val="00D265C9"/>
    <w:rsid w:val="00D3280F"/>
    <w:rsid w:val="00D47909"/>
    <w:rsid w:val="00D526E7"/>
    <w:rsid w:val="00D578A0"/>
    <w:rsid w:val="00DA7126"/>
    <w:rsid w:val="00DB2044"/>
    <w:rsid w:val="00DE42E9"/>
    <w:rsid w:val="00DE6914"/>
    <w:rsid w:val="00E0168C"/>
    <w:rsid w:val="00E038FF"/>
    <w:rsid w:val="00E04ED6"/>
    <w:rsid w:val="00E06A81"/>
    <w:rsid w:val="00E37812"/>
    <w:rsid w:val="00E37A9B"/>
    <w:rsid w:val="00E55F63"/>
    <w:rsid w:val="00E6060A"/>
    <w:rsid w:val="00E70A17"/>
    <w:rsid w:val="00E72838"/>
    <w:rsid w:val="00E7667D"/>
    <w:rsid w:val="00E8172F"/>
    <w:rsid w:val="00E83EEF"/>
    <w:rsid w:val="00E9252C"/>
    <w:rsid w:val="00EA0ADA"/>
    <w:rsid w:val="00EA696E"/>
    <w:rsid w:val="00EB1094"/>
    <w:rsid w:val="00EB5907"/>
    <w:rsid w:val="00EC10E1"/>
    <w:rsid w:val="00ED685B"/>
    <w:rsid w:val="00EE495A"/>
    <w:rsid w:val="00EF3C7C"/>
    <w:rsid w:val="00EF73C6"/>
    <w:rsid w:val="00F03C84"/>
    <w:rsid w:val="00F3587A"/>
    <w:rsid w:val="00F3652E"/>
    <w:rsid w:val="00F45015"/>
    <w:rsid w:val="00F53795"/>
    <w:rsid w:val="00F5690D"/>
    <w:rsid w:val="00F63576"/>
    <w:rsid w:val="00F66BA1"/>
    <w:rsid w:val="00F82D88"/>
    <w:rsid w:val="00FA03EA"/>
    <w:rsid w:val="00FA0BF5"/>
    <w:rsid w:val="00FA3022"/>
    <w:rsid w:val="00FB1CD6"/>
    <w:rsid w:val="00FB6914"/>
    <w:rsid w:val="00FC4E2F"/>
    <w:rsid w:val="00FC526C"/>
    <w:rsid w:val="00FD2791"/>
    <w:rsid w:val="00FD700B"/>
    <w:rsid w:val="00FE70C4"/>
    <w:rsid w:val="00FF1B81"/>
    <w:rsid w:val="00FF1D22"/>
    <w:rsid w:val="00FF20E6"/>
    <w:rsid w:val="00FF4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7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0F3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AE7B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AE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B1094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unhideWhenUsed/>
    <w:rsid w:val="006A2465"/>
    <w:pPr>
      <w:spacing w:after="0"/>
      <w:ind w:firstLine="425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A2465"/>
    <w:rPr>
      <w:rFonts w:ascii="Times New Roman" w:eastAsiaTheme="minorEastAsia" w:hAnsi="Times New Roman" w:cs="Times New Roman"/>
      <w:b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056643"/>
    <w:pPr>
      <w:suppressAutoHyphens/>
      <w:spacing w:after="0" w:line="240" w:lineRule="auto"/>
      <w:ind w:left="74" w:firstLine="635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4A2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248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7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0F3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AE7B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AE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B1094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unhideWhenUsed/>
    <w:rsid w:val="006A2465"/>
    <w:pPr>
      <w:spacing w:after="0"/>
      <w:ind w:firstLine="425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A2465"/>
    <w:rPr>
      <w:rFonts w:ascii="Times New Roman" w:eastAsiaTheme="minorEastAsia" w:hAnsi="Times New Roman" w:cs="Times New Roman"/>
      <w:b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056643"/>
    <w:pPr>
      <w:suppressAutoHyphens/>
      <w:spacing w:after="0" w:line="240" w:lineRule="auto"/>
      <w:ind w:left="74" w:firstLine="635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4A2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248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214AD-DD31-4970-A7E3-0FD8762EB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Логинова Марина Владимировна</dc:creator>
  <cp:lastModifiedBy>Маслакова Мария Сергеевна</cp:lastModifiedBy>
  <cp:revision>14</cp:revision>
  <cp:lastPrinted>2022-05-18T04:52:00Z</cp:lastPrinted>
  <dcterms:created xsi:type="dcterms:W3CDTF">2022-03-14T12:44:00Z</dcterms:created>
  <dcterms:modified xsi:type="dcterms:W3CDTF">2022-11-11T05:52:00Z</dcterms:modified>
</cp:coreProperties>
</file>