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7DF" w:rsidRDefault="002767DF" w:rsidP="008A1DE5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8A1DE5" w:rsidRDefault="008A1DE5" w:rsidP="008A1DE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D5008" w:rsidRDefault="008A1DE5" w:rsidP="008A1DE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0298">
        <w:rPr>
          <w:rFonts w:ascii="Times New Roman" w:eastAsiaTheme="minorHAnsi" w:hAnsi="Times New Roman" w:cs="Times New Roman"/>
          <w:sz w:val="24"/>
          <w:szCs w:val="24"/>
          <w:lang w:eastAsia="en-US"/>
        </w:rPr>
        <w:t>ПАСПОРТ</w:t>
      </w: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ПРОЕКТА </w:t>
      </w:r>
    </w:p>
    <w:p w:rsidR="008A1DE5" w:rsidRPr="00FD5008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1. Название </w:t>
      </w:r>
      <w:r w:rsidR="00C508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  <w:r w:rsidR="002767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межмузейный выставочный проект «Пространство Райшева», посвященный памяти Г.С. Райшева. К 90-летию со дня рождения</w:t>
      </w:r>
      <w:r w:rsidR="00360E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художника</w:t>
      </w:r>
      <w:r w:rsidR="009B22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Проект)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2. Организатор </w:t>
      </w:r>
      <w:r w:rsidR="00C508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бюджетное учреждение Ханты-Мансийского автономного округа – Югры «Государственный художественный музей», филиал «Галерея-мастерская художника Г.С. Райшева»</w:t>
      </w:r>
      <w:r w:rsid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рганизатор)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 Направление деятельности: 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выставочная деятельность;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межмузейные коммуникации;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программно-проектная деятельность;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культурно-просветительская деятельность.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2E68F2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Сроки реализации П</w:t>
      </w:r>
      <w:r w:rsidR="008A1DE5"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роекта: </w:t>
      </w:r>
    </w:p>
    <w:p w:rsidR="008A1DE5" w:rsidRPr="00FA6843" w:rsidRDefault="00360E46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Январь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декабрь 2024 года.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5. Цель </w:t>
      </w:r>
      <w:r w:rsidR="00C508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популяризация</w:t>
      </w:r>
      <w:r w:rsidR="008A1F1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исследование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творчества Г.С. Райшева в Российской Федерации: </w:t>
      </w:r>
      <w:r w:rsidR="00360E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создание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объединения музеев, связанных единым культурным символом – творчеством Г.С. Райшева. Консолидация усилий для активного культурного и туристического развития музеев; создание новых музейных маршрутов; культурный обмен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6. Задачи </w:t>
      </w:r>
      <w:r w:rsidR="00C508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роекта: 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установление партнерских связей с музеями Российской Федераци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и – потенциальными участниками П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роекта;</w:t>
      </w:r>
    </w:p>
    <w:p w:rsidR="008A1DE5" w:rsidRPr="00FA6843" w:rsidRDefault="00360E46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формирование виртуальной базы 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 Г.С. Райшева, хранящихся в музейных организациях на территории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 Федерации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проведение масштабной PR-кампании и организация посто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янной информационной поддержки П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роекта.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7. География </w:t>
      </w:r>
      <w:r w:rsidR="00C508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Ханты-Манси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йск (основное место реализации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); субъекты Российской Федерации.</w:t>
      </w:r>
    </w:p>
    <w:p w:rsidR="000874FE" w:rsidRDefault="000874FE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74FE" w:rsidRPr="00FA6843" w:rsidRDefault="000874FE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74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8. Участники </w:t>
      </w:r>
      <w:r w:rsidR="00C508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Pr="000874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  <w:r w:rsidRPr="000874FE">
        <w:rPr>
          <w:b/>
        </w:rPr>
        <w:t xml:space="preserve"> </w:t>
      </w:r>
      <w:r w:rsidRPr="000874F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музейные учреждения Ханты-Мансийского автономного округа – Югры и РФ (по согласованию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76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см. п.16</w:t>
      </w:r>
      <w:r w:rsidRPr="000874FE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0874FE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9</w:t>
      </w:r>
      <w:r w:rsidR="002E6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Целевая аудитория П</w:t>
      </w:r>
      <w:r w:rsidR="008A1DE5"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A1DE5" w:rsidRPr="00360E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профессиональное музейное сообщество и профессиональное художественное сообщество Российской Федерации, </w:t>
      </w:r>
      <w:r w:rsidR="00360E46">
        <w:rPr>
          <w:rFonts w:ascii="Times New Roman" w:eastAsiaTheme="minorHAnsi" w:hAnsi="Times New Roman" w:cs="Times New Roman"/>
          <w:sz w:val="24"/>
          <w:szCs w:val="24"/>
          <w:lang w:eastAsia="en-US"/>
        </w:rPr>
        <w:t>творческая интеллигенция, подписчики музеев в социальных сетях</w:t>
      </w:r>
      <w:r w:rsidR="008A1DE5" w:rsidRPr="00360E4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0874FE" w:rsidP="008A1DE5">
      <w:pPr>
        <w:pStyle w:val="a3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</w:t>
      </w:r>
      <w:r w:rsidR="002E6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Описание П</w:t>
      </w:r>
      <w:r w:rsidR="008A1DE5"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A1DE5" w:rsidRPr="00FA6843" w:rsidRDefault="008A1DE5" w:rsidP="008A1DE5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 2024 году отмечается 90-летие со дня рождения Геннадия Степановича Райшева (18.11.1934 – 9.11.2020) – заслуженного художника России, заслуженного деятеля культуры Ханты</w:t>
      </w:r>
      <w:r w:rsidR="002767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-Мансийского автономного округа – Югры,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члена-корреспондента Российской академии художеств, лауреата премии «Звезда утренней зари» депутатской Ассамблеи коренных народов Севера, Сибири и дальнего Востока, Почетного гражданина Ханты-Мансийского автономного округа, Почетного гражданина города Карпинска, обладателя Золотой медали Российской академии художеств.</w:t>
      </w:r>
      <w:proofErr w:type="gramEnd"/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Значимые коллекции произведений Г.С. Райшева хранятся во многих музея России. </w:t>
      </w:r>
    </w:p>
    <w:p w:rsidR="008A1DE5" w:rsidRPr="00FA6843" w:rsidRDefault="008A1DE5" w:rsidP="008A1DE5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trike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Бюджетное учреждение Ханты-Мансийского автономного округа – Югры «Государственный художественный музей», филиал «Галерея-мастерская художника Г.С. Райшева», под эгидой Регионального отделения «Урал, Сибирь и Дальний Восток» Российской академии художеств инициируют межмузейный выставочны</w:t>
      </w:r>
      <w:r w:rsidR="009B22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й проект «Пространство Райшева». </w:t>
      </w:r>
      <w:r w:rsidR="009B229C" w:rsidRPr="009B229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</w:t>
      </w:r>
      <w:proofErr w:type="gramStart"/>
      <w:r w:rsidR="009B229C" w:rsidRPr="009B22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кт </w:t>
      </w:r>
      <w:r w:rsidRPr="009B229C">
        <w:rPr>
          <w:rFonts w:ascii="Times New Roman" w:eastAsiaTheme="minorHAnsi" w:hAnsi="Times New Roman" w:cs="Times New Roman"/>
          <w:sz w:val="24"/>
          <w:szCs w:val="24"/>
          <w:lang w:eastAsia="en-US"/>
        </w:rPr>
        <w:t>вкл</w:t>
      </w:r>
      <w:proofErr w:type="gramEnd"/>
      <w:r w:rsidRPr="009B229C">
        <w:rPr>
          <w:rFonts w:ascii="Times New Roman" w:eastAsiaTheme="minorHAnsi" w:hAnsi="Times New Roman" w:cs="Times New Roman"/>
          <w:sz w:val="24"/>
          <w:szCs w:val="24"/>
          <w:lang w:eastAsia="en-US"/>
        </w:rPr>
        <w:t>ючает в себя проведение выставок Г.С. Райшева в разных форматах в период юбилейных мероприятий (IV квартал 2024 года) в музеях, хранящих произведения художника.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A1DE5" w:rsidRPr="00FA6843" w:rsidRDefault="008A1DE5" w:rsidP="008A1DE5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Проведение 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роекта, его трансляци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соцсетях и на площадке Галереи-мастерской Г.С. Райшева, где будет проходить Всероссийская конференция «Райшевские чтения», станет значимым событием культурной жизни, способствуя продвижению музейных фондов. Презентация межмузейной юбилейной выставки планируется на 18 ноября 2024 года в программе открытия Всероссийской конференции «Райшевские чтения». </w:t>
      </w:r>
    </w:p>
    <w:p w:rsidR="008A1DE5" w:rsidRPr="00FA6843" w:rsidRDefault="00223A25" w:rsidP="008A1DE5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Российских музеев, чьи фонды включают п</w:t>
      </w:r>
      <w:r w:rsidR="00483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роизведения Г.С. Райшева,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насчитывается более тридцати. Результатом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Проекта станет межмузейная коммуникация 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с целью объединения (виртуального) художественного наследия Г.С. Райшева, культурного обмена, установления новых культурных и туристических связей, созданию межмузейных маршрутов, популяризации творчества художника.</w:t>
      </w:r>
    </w:p>
    <w:p w:rsidR="008A1DE5" w:rsidRPr="00FA6843" w:rsidRDefault="008A1DE5" w:rsidP="008A1DE5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483930" w:rsidP="008A1D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2E68F2">
        <w:rPr>
          <w:rFonts w:ascii="Times New Roman" w:eastAsia="Times New Roman" w:hAnsi="Times New Roman" w:cs="Times New Roman"/>
          <w:b/>
          <w:sz w:val="24"/>
          <w:szCs w:val="24"/>
        </w:rPr>
        <w:t>. Формы работы в рамках П</w:t>
      </w:r>
      <w:r w:rsidR="008A1DE5" w:rsidRPr="00FA6843">
        <w:rPr>
          <w:rFonts w:ascii="Times New Roman" w:eastAsia="Times New Roman" w:hAnsi="Times New Roman" w:cs="Times New Roman"/>
          <w:b/>
          <w:sz w:val="24"/>
          <w:szCs w:val="24"/>
        </w:rPr>
        <w:t>роекта</w:t>
      </w:r>
    </w:p>
    <w:p w:rsidR="0081416A" w:rsidRPr="0081416A" w:rsidRDefault="008A1DE5" w:rsidP="008141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843">
        <w:rPr>
          <w:rFonts w:ascii="Times New Roman" w:hAnsi="Times New Roman" w:cs="Times New Roman"/>
          <w:sz w:val="24"/>
          <w:szCs w:val="24"/>
        </w:rPr>
        <w:t xml:space="preserve">- </w:t>
      </w:r>
      <w:r w:rsidR="008A1F16">
        <w:rPr>
          <w:rFonts w:ascii="Times New Roman" w:eastAsiaTheme="minorHAnsi" w:hAnsi="Times New Roman" w:cs="Times New Roman"/>
          <w:sz w:val="24"/>
          <w:szCs w:val="24"/>
          <w:lang w:eastAsia="en-US"/>
        </w:rPr>
        <w:t>Э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кспонирование юбилейных выставок Г.С. Райшева</w:t>
      </w:r>
      <w:r w:rsidR="00794B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94B50">
        <w:rPr>
          <w:rFonts w:ascii="Times New Roman" w:hAnsi="Times New Roman" w:cs="Times New Roman"/>
          <w:sz w:val="24"/>
          <w:szCs w:val="24"/>
        </w:rPr>
        <w:t xml:space="preserve">в музеях </w:t>
      </w:r>
      <w:r w:rsidRPr="00FA6843">
        <w:rPr>
          <w:rFonts w:ascii="Times New Roman" w:hAnsi="Times New Roman" w:cs="Times New Roman"/>
          <w:sz w:val="24"/>
          <w:szCs w:val="24"/>
        </w:rPr>
        <w:t>Р</w:t>
      </w:r>
      <w:r w:rsidR="00794B50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FA6843">
        <w:rPr>
          <w:rFonts w:ascii="Times New Roman" w:hAnsi="Times New Roman" w:cs="Times New Roman"/>
          <w:sz w:val="24"/>
          <w:szCs w:val="24"/>
        </w:rPr>
        <w:t>Ф</w:t>
      </w:r>
      <w:r w:rsidR="00794B50">
        <w:rPr>
          <w:rFonts w:ascii="Times New Roman" w:hAnsi="Times New Roman" w:cs="Times New Roman"/>
          <w:sz w:val="24"/>
          <w:szCs w:val="24"/>
        </w:rPr>
        <w:t>едерации</w:t>
      </w:r>
      <w:r w:rsidRPr="00FA6843">
        <w:rPr>
          <w:rFonts w:ascii="Times New Roman" w:hAnsi="Times New Roman" w:cs="Times New Roman"/>
          <w:sz w:val="24"/>
          <w:szCs w:val="24"/>
        </w:rPr>
        <w:t>, хранящих произведения художника.</w:t>
      </w:r>
    </w:p>
    <w:p w:rsidR="008A1DE5" w:rsidRPr="00FA6843" w:rsidRDefault="008A1DE5" w:rsidP="008A1DE5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Акция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«#ПамятиРайшева90»</w:t>
      </w:r>
      <w:r w:rsidR="00794B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 w:rsidR="008141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создание видеороликов участниками Проекта и 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виртуальная выставка произведений Г.С. Райшева, объединяющая музеи страны в день рождения художника, 18 ноября.</w:t>
      </w:r>
    </w:p>
    <w:p w:rsidR="008A1DE5" w:rsidRPr="00FA6843" w:rsidRDefault="008A1DE5" w:rsidP="008A1DE5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реализации мероприятий в адрес музеев будут направлены письма с приглашением к участию. В случае согласия участник</w:t>
      </w:r>
      <w:r w:rsid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Проекта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должны до </w:t>
      </w:r>
      <w:r w:rsidR="00A72E1D">
        <w:rPr>
          <w:rFonts w:ascii="Times New Roman" w:eastAsiaTheme="minorHAnsi" w:hAnsi="Times New Roman" w:cs="Times New Roman"/>
          <w:sz w:val="24"/>
          <w:szCs w:val="24"/>
          <w:lang w:eastAsia="en-US"/>
        </w:rPr>
        <w:t>30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января 2024 года отправить сведения о количестве хранящихся в му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зее произведений Г.С. Райшева.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период работы выставки необходимо записать видеоролик с демонстрацией работ мастера, он может быть дополнен небольшим виртуальным рассказом о коллекции (с ведущим в кадре или за кадром), фото</w:t>
      </w:r>
      <w:r w:rsid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графиями с 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открытия выставки. Ролики </w:t>
      </w:r>
      <w:r w:rsidRP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направляются в адрес</w:t>
      </w:r>
      <w:r w:rsidR="00D05710" w:rsidRP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Организатора</w:t>
      </w:r>
      <w:r w:rsidRPr="00D057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D34C03" w:rsidRDefault="00AF1DA7" w:rsidP="00676F2C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>течение работы Проекта в</w:t>
      </w:r>
      <w:r w:rsidR="008A1DE5"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се </w:t>
      </w:r>
      <w:r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виде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8A1DE5"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>ролики будут размещ</w:t>
      </w:r>
      <w:r w:rsidR="00D05710"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>аться</w:t>
      </w:r>
      <w:r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сайте Организатора</w:t>
      </w:r>
      <w:r w:rsidR="00F806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F806BC"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>18 ноября 2024 года при про</w:t>
      </w:r>
      <w:r w:rsidR="00F806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ведении Вечера </w:t>
      </w:r>
      <w:r w:rsidR="00F806BC" w:rsidRPr="00AF1DA7">
        <w:rPr>
          <w:rFonts w:ascii="Times New Roman" w:eastAsiaTheme="minorHAnsi" w:hAnsi="Times New Roman" w:cs="Times New Roman"/>
          <w:sz w:val="24"/>
          <w:szCs w:val="24"/>
          <w:lang w:eastAsia="en-US"/>
        </w:rPr>
        <w:t>Памяти художника в филиале Государственного художественного музея «Галерея-мастерская художника Г.С. Райшева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29405D" w:rsidRP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состоятся трансляция видеороликов</w:t>
      </w:r>
      <w:r w:rsidR="00F531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CE21A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</w:t>
      </w:r>
      <w:r w:rsidR="00F5318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презентация виртуальной выставки</w:t>
      </w:r>
      <w:r w:rsidR="00CE3B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итогам Проекта</w:t>
      </w:r>
      <w:r w:rsidR="00F531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Также в адрес музеев-участников Организатором будет 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выслан пакет видеороликов, которые они, единовременно с Государственным художественным музеем, 18 ноября презентуют публике любым удобным способом (как офлайн в музеях, так и в социальных сетях, или на сайте организации). Ссылки на трансляции и публикации о </w:t>
      </w:r>
      <w:r w:rsidR="002E68F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</w:t>
      </w:r>
      <w:r w:rsidR="0029405D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8A1DE5"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музеи-участники присылают в адрес Организатора. </w:t>
      </w:r>
    </w:p>
    <w:p w:rsidR="00D34C03" w:rsidRPr="00FA6843" w:rsidRDefault="00D34C03" w:rsidP="00D34C03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676F2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Планируемый результат: </w:t>
      </w:r>
    </w:p>
    <w:p w:rsidR="008A1DE5" w:rsidRPr="00FA6843" w:rsidRDefault="008A1DE5" w:rsidP="008A1DE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 объединения музеев, хранящих и популяризирующих творческое наследие Г.С.</w:t>
      </w:r>
      <w:r w:rsidR="00336F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Райшева в Российской Федерации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1DE5" w:rsidRPr="00FA6843" w:rsidRDefault="008A1DE5" w:rsidP="008A1DE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676F2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2E6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Партнеры 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роекта: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органы управления культурой, музейные учреждения Ханты-Мансийского автономного округа – Югры и РФ (по согласованию).</w:t>
      </w:r>
      <w:bookmarkStart w:id="0" w:name="_GoBack"/>
      <w:bookmarkEnd w:id="0"/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676F2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="002E6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Руководитель П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директор БУ «Государственный художественный музей»</w:t>
      </w:r>
      <w:r w:rsidR="00D34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Е.В. Кондрашина</w:t>
      </w:r>
      <w:r w:rsidRPr="00FA684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A1DE5" w:rsidRPr="00FA6843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Default="008A1DE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676F2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Pr="00FA684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Куратор</w:t>
      </w:r>
      <w:r w:rsidR="002E6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</w:t>
      </w:r>
      <w:r w:rsidRPr="00741B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роекта</w:t>
      </w:r>
      <w:r w:rsidRPr="00741B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="001C0D29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="001C0D29" w:rsidRPr="001C0D29">
        <w:rPr>
          <w:rFonts w:ascii="Times New Roman" w:eastAsiaTheme="minorHAnsi" w:hAnsi="Times New Roman" w:cs="Times New Roman"/>
          <w:sz w:val="24"/>
          <w:szCs w:val="24"/>
          <w:lang w:eastAsia="en-US"/>
        </w:rPr>
        <w:t>аведующий филиалом «Галерея-мастерская художника Г.С. Райшева» Маслакова М.С.</w:t>
      </w:r>
      <w:r w:rsidR="001C0D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41B28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заведующий научно-экспозиционным отделом филиала «Галерея-мастерская художника Г.С. Райшева»</w:t>
      </w:r>
      <w:r w:rsidR="00D34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Н.Н. Фёдорова</w:t>
      </w:r>
      <w:r w:rsidRPr="00741B2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763F5" w:rsidRDefault="006763F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1DE5" w:rsidRPr="006763F5" w:rsidRDefault="006763F5" w:rsidP="008A1DE5">
      <w:pPr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763F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676F2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6763F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Список музеев </w:t>
      </w:r>
      <w:r w:rsidR="008A1DE5" w:rsidRPr="006763F5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Российской Федерации – потенциальных участников </w:t>
      </w:r>
      <w:r w:rsidR="002E68F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8A1DE5" w:rsidRPr="006763F5">
        <w:rPr>
          <w:rFonts w:ascii="Times New Roman" w:eastAsia="Times New Roman" w:hAnsi="Times New Roman" w:cs="Times New Roman"/>
          <w:b/>
          <w:sz w:val="24"/>
          <w:szCs w:val="24"/>
        </w:rPr>
        <w:t>роекта</w:t>
      </w:r>
    </w:p>
    <w:p w:rsidR="008A1DE5" w:rsidRPr="00741B2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28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учреждение культуры «Всероссийское музейное объединение «Государственная Третьяковская галерея».</w:t>
      </w:r>
    </w:p>
    <w:p w:rsidR="008A1DE5" w:rsidRPr="00741B2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28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учреждение культуры «Государственный историко-художественный и литературный музей-заповедник Абрамцево».</w:t>
      </w:r>
    </w:p>
    <w:p w:rsidR="008A1DE5" w:rsidRPr="00741B2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28">
        <w:rPr>
          <w:rFonts w:ascii="Times New Roman" w:eastAsia="Times New Roman" w:hAnsi="Times New Roman" w:cs="Times New Roman"/>
          <w:sz w:val="24"/>
          <w:szCs w:val="24"/>
        </w:rPr>
        <w:t>Российская Академия художеств.</w:t>
      </w:r>
    </w:p>
    <w:p w:rsidR="008A1DE5" w:rsidRPr="00741B2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28">
        <w:rPr>
          <w:rFonts w:ascii="Times New Roman" w:eastAsia="Times New Roman" w:hAnsi="Times New Roman" w:cs="Times New Roman"/>
          <w:sz w:val="24"/>
          <w:szCs w:val="24"/>
        </w:rPr>
        <w:t>Региональное отделение Урала, Сибири и Дальнего Востока Российской академии художеств в г. Красноярске.</w:t>
      </w:r>
    </w:p>
    <w:p w:rsidR="008A1DE5" w:rsidRPr="00F03F33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B28">
        <w:rPr>
          <w:rFonts w:ascii="Times New Roman" w:eastAsia="Times New Roman" w:hAnsi="Times New Roman" w:cs="Times New Roman"/>
          <w:sz w:val="24"/>
          <w:szCs w:val="24"/>
        </w:rPr>
        <w:t>Филиал «Галерея-мастерская художника Г.С. Райшева» БУ ХМАО-Югры «Государственный художественный музей».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Структурное подразделение «Музейный комплекс имени Ивана Яковлевича 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Словцова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>» государственного автономного учрежден</w:t>
      </w:r>
      <w:r>
        <w:rPr>
          <w:rFonts w:ascii="Times New Roman" w:eastAsia="Times New Roman" w:hAnsi="Times New Roman" w:cs="Times New Roman"/>
          <w:sz w:val="24"/>
          <w:szCs w:val="24"/>
        </w:rPr>
        <w:t>ия культуры Тюменской области «</w:t>
      </w:r>
      <w:r w:rsidRPr="00BF33E8">
        <w:rPr>
          <w:rFonts w:ascii="Times New Roman" w:eastAsia="Times New Roman" w:hAnsi="Times New Roman" w:cs="Times New Roman"/>
          <w:sz w:val="24"/>
          <w:szCs w:val="24"/>
        </w:rPr>
        <w:t>Тюменское музейно-просветительское объединение»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Структурное подразделение «Тобольский историко-архитектурный музей-заповедник» государственного автономного учреждения культуры Тюменской области «Тюменское музейно-просветительское объединение»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учреждение культуры «Екатеринбургский музей изобразительных искусств»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учреждение культуры Свердловской области «Свердловский областной краеве</w:t>
      </w:r>
      <w:r>
        <w:rPr>
          <w:rFonts w:ascii="Times New Roman" w:eastAsia="Times New Roman" w:hAnsi="Times New Roman" w:cs="Times New Roman"/>
          <w:sz w:val="24"/>
          <w:szCs w:val="24"/>
        </w:rPr>
        <w:t>дческий музей имени О.Е. Клера».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F33">
        <w:rPr>
          <w:rFonts w:ascii="Times New Roman" w:eastAsia="Times New Roman" w:hAnsi="Times New Roman" w:cs="Times New Roman"/>
          <w:sz w:val="24"/>
          <w:szCs w:val="24"/>
        </w:rPr>
        <w:t>Бюджетное учреждение Ханты-Мансийского автономного округа - Югры «Музей Природы и Человека»</w:t>
      </w:r>
      <w:r>
        <w:rPr>
          <w:rFonts w:ascii="Times New Roman" w:eastAsia="Times New Roman" w:hAnsi="Times New Roman" w:cs="Times New Roman"/>
          <w:sz w:val="24"/>
          <w:szCs w:val="24"/>
        </w:rPr>
        <w:t>.  50 ед.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Сургутский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художественный музей»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Государственное автономное учреждение Ямало-Ненецкого автономного округа «Ямало-Ненецкий окружной музейно-выставочный комплекс имени И.С. 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Шемановского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Барнаульский художественный музей Краевое государственное бюджетное учреждение «Государственный художественный музей Алтайского края»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Пермский художественный музей Государственное краевое бюджетное учреждение культуры «Пермская государственная художественная галерея»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F33">
        <w:rPr>
          <w:rFonts w:ascii="Times New Roman" w:eastAsia="Times New Roman" w:hAnsi="Times New Roman" w:cs="Times New Roman"/>
          <w:sz w:val="24"/>
          <w:szCs w:val="24"/>
        </w:rPr>
        <w:t>Бюджетное учреждение культуры Омской области «Омский областной музей изобразительны</w:t>
      </w:r>
      <w:r>
        <w:rPr>
          <w:rFonts w:ascii="Times New Roman" w:eastAsia="Times New Roman" w:hAnsi="Times New Roman" w:cs="Times New Roman"/>
          <w:sz w:val="24"/>
          <w:szCs w:val="24"/>
        </w:rPr>
        <w:t>х искусств имени М.А. Врубеля</w:t>
      </w:r>
      <w:r w:rsidRPr="00DB4AF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«Карпинский краеведческий музей»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бюджетное учреждение культуры </w:t>
      </w:r>
      <w:r w:rsidRPr="00BF33E8">
        <w:rPr>
          <w:rFonts w:ascii="Times New Roman" w:eastAsia="Times New Roman" w:hAnsi="Times New Roman" w:cs="Times New Roman"/>
          <w:sz w:val="24"/>
          <w:szCs w:val="24"/>
        </w:rPr>
        <w:t>«Нижнетагильский музей изобразительных искусств»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учреждение культуры Свердловской области «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Ирбитский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музей изобразительных искусств»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Сургутский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музей»</w:t>
      </w:r>
    </w:p>
    <w:p w:rsidR="008A1DE5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«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Нижневартовский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 имени Тимофея Дмитриевича Шуваева»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Бюджетное учреждение Ханты-Мансийского автономного округа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Югры «Музей геологии, нефти и газа»</w:t>
      </w:r>
      <w:r>
        <w:rPr>
          <w:rFonts w:ascii="Times New Roman" w:eastAsia="Times New Roman" w:hAnsi="Times New Roman" w:cs="Times New Roman"/>
          <w:sz w:val="24"/>
          <w:szCs w:val="24"/>
        </w:rPr>
        <w:t>.3 ед.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учреждение «Музейно-выставочный центр» (г. Когалым);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Угутский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краеведч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еский музей им. П.С.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Бахлыкова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Музей экологии, г. 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Пыть-Ях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автономное учреждение культуры «Многофункциональный культурный центр «Феникс»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учреждение «Региональный историко-культурный и экологический центр» г. 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Мегион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культуры «Музейный ресурсный центр» муниципального образования город Ноябрьск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Pr="00BF33E8" w:rsidRDefault="008A1DE5" w:rsidP="008A1DE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3E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BF33E8">
        <w:rPr>
          <w:rFonts w:ascii="Times New Roman" w:eastAsia="Times New Roman" w:hAnsi="Times New Roman" w:cs="Times New Roman"/>
          <w:sz w:val="24"/>
          <w:szCs w:val="24"/>
        </w:rPr>
        <w:t>Краснотурьинский</w:t>
      </w:r>
      <w:proofErr w:type="spellEnd"/>
      <w:r w:rsidRPr="00BF33E8">
        <w:rPr>
          <w:rFonts w:ascii="Times New Roman" w:eastAsia="Times New Roman" w:hAnsi="Times New Roman" w:cs="Times New Roman"/>
          <w:sz w:val="24"/>
          <w:szCs w:val="24"/>
        </w:rPr>
        <w:t xml:space="preserve"> краеведческий музей»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DE5" w:rsidRDefault="008A1DE5" w:rsidP="00006CA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16" w:rsidRDefault="008A1F16" w:rsidP="00006CA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16" w:rsidRPr="00BF33E8" w:rsidRDefault="008A1F16" w:rsidP="00006CA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1F16" w:rsidRPr="00BF33E8" w:rsidSect="00960298">
      <w:footerReference w:type="default" r:id="rId9"/>
      <w:pgSz w:w="11906" w:h="16838"/>
      <w:pgMar w:top="993" w:right="1276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30" w:rsidRDefault="00483930" w:rsidP="00483930">
      <w:pPr>
        <w:spacing w:after="0" w:line="240" w:lineRule="auto"/>
      </w:pPr>
      <w:r>
        <w:separator/>
      </w:r>
    </w:p>
  </w:endnote>
  <w:endnote w:type="continuationSeparator" w:id="0">
    <w:p w:rsidR="00483930" w:rsidRDefault="00483930" w:rsidP="0048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2167478"/>
      <w:docPartObj>
        <w:docPartGallery w:val="Page Numbers (Bottom of Page)"/>
        <w:docPartUnique/>
      </w:docPartObj>
    </w:sdtPr>
    <w:sdtEndPr/>
    <w:sdtContent>
      <w:p w:rsidR="00483930" w:rsidRDefault="0048393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F68">
          <w:rPr>
            <w:noProof/>
          </w:rPr>
          <w:t>1</w:t>
        </w:r>
        <w:r>
          <w:fldChar w:fldCharType="end"/>
        </w:r>
      </w:p>
    </w:sdtContent>
  </w:sdt>
  <w:p w:rsidR="00483930" w:rsidRDefault="004839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30" w:rsidRDefault="00483930" w:rsidP="00483930">
      <w:pPr>
        <w:spacing w:after="0" w:line="240" w:lineRule="auto"/>
      </w:pPr>
      <w:r>
        <w:separator/>
      </w:r>
    </w:p>
  </w:footnote>
  <w:footnote w:type="continuationSeparator" w:id="0">
    <w:p w:rsidR="00483930" w:rsidRDefault="00483930" w:rsidP="00483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903"/>
    <w:multiLevelType w:val="multilevel"/>
    <w:tmpl w:val="44BA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A576EB2"/>
    <w:multiLevelType w:val="hybridMultilevel"/>
    <w:tmpl w:val="8578AC8E"/>
    <w:lvl w:ilvl="0" w:tplc="1CA440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327795"/>
    <w:multiLevelType w:val="multilevel"/>
    <w:tmpl w:val="60007F1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2112EF"/>
    <w:multiLevelType w:val="hybridMultilevel"/>
    <w:tmpl w:val="FC1663E6"/>
    <w:lvl w:ilvl="0" w:tplc="7050436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636A9"/>
    <w:multiLevelType w:val="hybridMultilevel"/>
    <w:tmpl w:val="738E98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067249E"/>
    <w:multiLevelType w:val="hybridMultilevel"/>
    <w:tmpl w:val="11CC3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9A2209"/>
    <w:multiLevelType w:val="hybridMultilevel"/>
    <w:tmpl w:val="BDFE6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03394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432D7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C76F5"/>
    <w:multiLevelType w:val="hybridMultilevel"/>
    <w:tmpl w:val="B2EC8F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9017963"/>
    <w:multiLevelType w:val="hybridMultilevel"/>
    <w:tmpl w:val="FA9A9D7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61BE3"/>
    <w:multiLevelType w:val="hybridMultilevel"/>
    <w:tmpl w:val="1B62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0E59EB"/>
    <w:multiLevelType w:val="hybridMultilevel"/>
    <w:tmpl w:val="C25A7F0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45A35AA"/>
    <w:multiLevelType w:val="hybridMultilevel"/>
    <w:tmpl w:val="CBC26A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8EA4BA0"/>
    <w:multiLevelType w:val="multilevel"/>
    <w:tmpl w:val="D77EB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9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20" w:hanging="96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320" w:hanging="96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>
    <w:nsid w:val="5BB02DFF"/>
    <w:multiLevelType w:val="hybridMultilevel"/>
    <w:tmpl w:val="98EE82E2"/>
    <w:lvl w:ilvl="0" w:tplc="029EB11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286D8C"/>
    <w:multiLevelType w:val="hybridMultilevel"/>
    <w:tmpl w:val="BF6C0346"/>
    <w:lvl w:ilvl="0" w:tplc="70504360">
      <w:start w:val="1"/>
      <w:numFmt w:val="decimal"/>
      <w:lvlText w:val="%1.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D6A33"/>
    <w:multiLevelType w:val="hybridMultilevel"/>
    <w:tmpl w:val="F4E493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5906BAF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80141"/>
    <w:multiLevelType w:val="hybridMultilevel"/>
    <w:tmpl w:val="AC9EB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851C2E"/>
    <w:multiLevelType w:val="hybridMultilevel"/>
    <w:tmpl w:val="69123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CF20D2"/>
    <w:multiLevelType w:val="hybridMultilevel"/>
    <w:tmpl w:val="7B586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3"/>
  </w:num>
  <w:num w:numId="5">
    <w:abstractNumId w:val="17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"/>
  </w:num>
  <w:num w:numId="20">
    <w:abstractNumId w:val="13"/>
  </w:num>
  <w:num w:numId="21">
    <w:abstractNumId w:val="17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"/>
  </w:num>
  <w:num w:numId="26">
    <w:abstractNumId w:val="19"/>
  </w:num>
  <w:num w:numId="27">
    <w:abstractNumId w:val="11"/>
  </w:num>
  <w:num w:numId="28">
    <w:abstractNumId w:val="20"/>
  </w:num>
  <w:num w:numId="29">
    <w:abstractNumId w:val="6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8"/>
  </w:num>
  <w:num w:numId="3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CA"/>
    <w:rsid w:val="00006CA4"/>
    <w:rsid w:val="000214A9"/>
    <w:rsid w:val="0002322F"/>
    <w:rsid w:val="00023534"/>
    <w:rsid w:val="000355D8"/>
    <w:rsid w:val="0005041E"/>
    <w:rsid w:val="00051B65"/>
    <w:rsid w:val="0005247F"/>
    <w:rsid w:val="0006320C"/>
    <w:rsid w:val="000743CA"/>
    <w:rsid w:val="0007549C"/>
    <w:rsid w:val="000775CA"/>
    <w:rsid w:val="0007799A"/>
    <w:rsid w:val="00082FCE"/>
    <w:rsid w:val="000874FE"/>
    <w:rsid w:val="000902F2"/>
    <w:rsid w:val="00097707"/>
    <w:rsid w:val="000A64AB"/>
    <w:rsid w:val="000A79AE"/>
    <w:rsid w:val="000C2254"/>
    <w:rsid w:val="000C703F"/>
    <w:rsid w:val="000D0938"/>
    <w:rsid w:val="000E3613"/>
    <w:rsid w:val="000F0A0A"/>
    <w:rsid w:val="000F3DF3"/>
    <w:rsid w:val="00120077"/>
    <w:rsid w:val="0018457E"/>
    <w:rsid w:val="0019791A"/>
    <w:rsid w:val="001A1193"/>
    <w:rsid w:val="001C0D29"/>
    <w:rsid w:val="001C2AF1"/>
    <w:rsid w:val="001D3C65"/>
    <w:rsid w:val="001E2642"/>
    <w:rsid w:val="001F22CE"/>
    <w:rsid w:val="002027DE"/>
    <w:rsid w:val="00205715"/>
    <w:rsid w:val="00207AA6"/>
    <w:rsid w:val="00211C59"/>
    <w:rsid w:val="00223460"/>
    <w:rsid w:val="00223A25"/>
    <w:rsid w:val="00236694"/>
    <w:rsid w:val="00240EA6"/>
    <w:rsid w:val="002433C5"/>
    <w:rsid w:val="00245422"/>
    <w:rsid w:val="00245A32"/>
    <w:rsid w:val="00250992"/>
    <w:rsid w:val="0025216E"/>
    <w:rsid w:val="002703B3"/>
    <w:rsid w:val="002767DF"/>
    <w:rsid w:val="00287876"/>
    <w:rsid w:val="0029405D"/>
    <w:rsid w:val="002A5F31"/>
    <w:rsid w:val="002B5748"/>
    <w:rsid w:val="002C2859"/>
    <w:rsid w:val="002C3AA3"/>
    <w:rsid w:val="002E1307"/>
    <w:rsid w:val="002E3FE6"/>
    <w:rsid w:val="002E68F2"/>
    <w:rsid w:val="002F6EA3"/>
    <w:rsid w:val="003012C5"/>
    <w:rsid w:val="00304198"/>
    <w:rsid w:val="00336F68"/>
    <w:rsid w:val="00342261"/>
    <w:rsid w:val="0035348C"/>
    <w:rsid w:val="003607E5"/>
    <w:rsid w:val="00360E46"/>
    <w:rsid w:val="003631CF"/>
    <w:rsid w:val="003849FD"/>
    <w:rsid w:val="003C3B79"/>
    <w:rsid w:val="003C66A5"/>
    <w:rsid w:val="003F49DC"/>
    <w:rsid w:val="003F69E0"/>
    <w:rsid w:val="00403BFE"/>
    <w:rsid w:val="00415D21"/>
    <w:rsid w:val="0043096E"/>
    <w:rsid w:val="00435486"/>
    <w:rsid w:val="00463BC7"/>
    <w:rsid w:val="00464C2E"/>
    <w:rsid w:val="00473889"/>
    <w:rsid w:val="00474DD2"/>
    <w:rsid w:val="00483930"/>
    <w:rsid w:val="004915A5"/>
    <w:rsid w:val="004A1399"/>
    <w:rsid w:val="004C2A64"/>
    <w:rsid w:val="004C3503"/>
    <w:rsid w:val="004D28B6"/>
    <w:rsid w:val="004E30F4"/>
    <w:rsid w:val="004E3A63"/>
    <w:rsid w:val="004E5B01"/>
    <w:rsid w:val="004F1C60"/>
    <w:rsid w:val="004F6CA9"/>
    <w:rsid w:val="005139F3"/>
    <w:rsid w:val="005153CC"/>
    <w:rsid w:val="00517054"/>
    <w:rsid w:val="00517428"/>
    <w:rsid w:val="00521D8C"/>
    <w:rsid w:val="00530EA6"/>
    <w:rsid w:val="005565C0"/>
    <w:rsid w:val="00571274"/>
    <w:rsid w:val="00591F63"/>
    <w:rsid w:val="005931F1"/>
    <w:rsid w:val="005964C4"/>
    <w:rsid w:val="005A5AFF"/>
    <w:rsid w:val="005B15CB"/>
    <w:rsid w:val="005B662D"/>
    <w:rsid w:val="005C4B2C"/>
    <w:rsid w:val="005E09FA"/>
    <w:rsid w:val="00600B55"/>
    <w:rsid w:val="00620D9B"/>
    <w:rsid w:val="00626CAD"/>
    <w:rsid w:val="00630C97"/>
    <w:rsid w:val="00633222"/>
    <w:rsid w:val="0064571B"/>
    <w:rsid w:val="0066460C"/>
    <w:rsid w:val="00666FEB"/>
    <w:rsid w:val="00674687"/>
    <w:rsid w:val="006763F5"/>
    <w:rsid w:val="00676F2C"/>
    <w:rsid w:val="00697970"/>
    <w:rsid w:val="006E2244"/>
    <w:rsid w:val="007022D7"/>
    <w:rsid w:val="00717600"/>
    <w:rsid w:val="00741B28"/>
    <w:rsid w:val="00741C30"/>
    <w:rsid w:val="00753CDE"/>
    <w:rsid w:val="007566CF"/>
    <w:rsid w:val="00760A17"/>
    <w:rsid w:val="0077018B"/>
    <w:rsid w:val="00773868"/>
    <w:rsid w:val="00782805"/>
    <w:rsid w:val="00785D34"/>
    <w:rsid w:val="00793EF5"/>
    <w:rsid w:val="00794B50"/>
    <w:rsid w:val="007A302E"/>
    <w:rsid w:val="007A550A"/>
    <w:rsid w:val="007A6232"/>
    <w:rsid w:val="007A7EAF"/>
    <w:rsid w:val="007C5274"/>
    <w:rsid w:val="007F5A92"/>
    <w:rsid w:val="0080230C"/>
    <w:rsid w:val="008057B6"/>
    <w:rsid w:val="0081416A"/>
    <w:rsid w:val="008201E9"/>
    <w:rsid w:val="00826872"/>
    <w:rsid w:val="00826F64"/>
    <w:rsid w:val="0083371C"/>
    <w:rsid w:val="00857FDC"/>
    <w:rsid w:val="008661A8"/>
    <w:rsid w:val="00883849"/>
    <w:rsid w:val="00895860"/>
    <w:rsid w:val="008A1DE5"/>
    <w:rsid w:val="008A1F16"/>
    <w:rsid w:val="008A584F"/>
    <w:rsid w:val="008A73EB"/>
    <w:rsid w:val="008A7898"/>
    <w:rsid w:val="008B24A5"/>
    <w:rsid w:val="008B7309"/>
    <w:rsid w:val="008E61CA"/>
    <w:rsid w:val="008F356A"/>
    <w:rsid w:val="0090229D"/>
    <w:rsid w:val="009023F5"/>
    <w:rsid w:val="0090644C"/>
    <w:rsid w:val="00915DDB"/>
    <w:rsid w:val="00920A57"/>
    <w:rsid w:val="00926C28"/>
    <w:rsid w:val="00936F42"/>
    <w:rsid w:val="00960298"/>
    <w:rsid w:val="0096357F"/>
    <w:rsid w:val="00970C45"/>
    <w:rsid w:val="00982BCC"/>
    <w:rsid w:val="009860A5"/>
    <w:rsid w:val="009A7DC1"/>
    <w:rsid w:val="009B229C"/>
    <w:rsid w:val="009B4C78"/>
    <w:rsid w:val="009C25C4"/>
    <w:rsid w:val="009C2907"/>
    <w:rsid w:val="009C4E01"/>
    <w:rsid w:val="009D2C6D"/>
    <w:rsid w:val="009F120F"/>
    <w:rsid w:val="009F44F2"/>
    <w:rsid w:val="009F76C6"/>
    <w:rsid w:val="00A13228"/>
    <w:rsid w:val="00A223B5"/>
    <w:rsid w:val="00A2420D"/>
    <w:rsid w:val="00A26FBB"/>
    <w:rsid w:val="00A342A5"/>
    <w:rsid w:val="00A37EA3"/>
    <w:rsid w:val="00A42B9A"/>
    <w:rsid w:val="00A55A4E"/>
    <w:rsid w:val="00A72E1D"/>
    <w:rsid w:val="00A75DEB"/>
    <w:rsid w:val="00AB1B7B"/>
    <w:rsid w:val="00AC7AC8"/>
    <w:rsid w:val="00AD33A2"/>
    <w:rsid w:val="00AD3E84"/>
    <w:rsid w:val="00AE3D4D"/>
    <w:rsid w:val="00AE480D"/>
    <w:rsid w:val="00AE7B5D"/>
    <w:rsid w:val="00AF1DA7"/>
    <w:rsid w:val="00AF2045"/>
    <w:rsid w:val="00B14A98"/>
    <w:rsid w:val="00B4308D"/>
    <w:rsid w:val="00B4369C"/>
    <w:rsid w:val="00B43AF1"/>
    <w:rsid w:val="00B450F3"/>
    <w:rsid w:val="00B546C4"/>
    <w:rsid w:val="00B60122"/>
    <w:rsid w:val="00B7037A"/>
    <w:rsid w:val="00B77CBF"/>
    <w:rsid w:val="00B82498"/>
    <w:rsid w:val="00B90D20"/>
    <w:rsid w:val="00B90E70"/>
    <w:rsid w:val="00B96B00"/>
    <w:rsid w:val="00B97281"/>
    <w:rsid w:val="00BB029A"/>
    <w:rsid w:val="00BC6F4F"/>
    <w:rsid w:val="00BD7C7A"/>
    <w:rsid w:val="00BE3787"/>
    <w:rsid w:val="00BE3E54"/>
    <w:rsid w:val="00BF33E8"/>
    <w:rsid w:val="00C15FBE"/>
    <w:rsid w:val="00C31AA7"/>
    <w:rsid w:val="00C32F56"/>
    <w:rsid w:val="00C43745"/>
    <w:rsid w:val="00C508CA"/>
    <w:rsid w:val="00C51E7E"/>
    <w:rsid w:val="00C62086"/>
    <w:rsid w:val="00C633B5"/>
    <w:rsid w:val="00C64AC9"/>
    <w:rsid w:val="00C6661E"/>
    <w:rsid w:val="00C75066"/>
    <w:rsid w:val="00CA345E"/>
    <w:rsid w:val="00CB2105"/>
    <w:rsid w:val="00CD42F8"/>
    <w:rsid w:val="00CD495B"/>
    <w:rsid w:val="00CE0DFF"/>
    <w:rsid w:val="00CE21A7"/>
    <w:rsid w:val="00CE3B71"/>
    <w:rsid w:val="00CF273F"/>
    <w:rsid w:val="00D05199"/>
    <w:rsid w:val="00D05710"/>
    <w:rsid w:val="00D06A90"/>
    <w:rsid w:val="00D10396"/>
    <w:rsid w:val="00D14C35"/>
    <w:rsid w:val="00D34C03"/>
    <w:rsid w:val="00D36B22"/>
    <w:rsid w:val="00D578A0"/>
    <w:rsid w:val="00D81AAF"/>
    <w:rsid w:val="00DA52F1"/>
    <w:rsid w:val="00DA7126"/>
    <w:rsid w:val="00DB34E9"/>
    <w:rsid w:val="00DB4AF4"/>
    <w:rsid w:val="00DC3B69"/>
    <w:rsid w:val="00DD0977"/>
    <w:rsid w:val="00DD50A5"/>
    <w:rsid w:val="00DF1D84"/>
    <w:rsid w:val="00DF50AE"/>
    <w:rsid w:val="00DF620A"/>
    <w:rsid w:val="00E0168C"/>
    <w:rsid w:val="00E04ED6"/>
    <w:rsid w:val="00E10C2E"/>
    <w:rsid w:val="00E129E1"/>
    <w:rsid w:val="00E2773A"/>
    <w:rsid w:val="00E3635E"/>
    <w:rsid w:val="00E37812"/>
    <w:rsid w:val="00E559F6"/>
    <w:rsid w:val="00E55C0F"/>
    <w:rsid w:val="00E6060A"/>
    <w:rsid w:val="00E76E41"/>
    <w:rsid w:val="00E8172F"/>
    <w:rsid w:val="00E83EEF"/>
    <w:rsid w:val="00E8431F"/>
    <w:rsid w:val="00E92B1D"/>
    <w:rsid w:val="00E934E7"/>
    <w:rsid w:val="00E942B4"/>
    <w:rsid w:val="00EA696E"/>
    <w:rsid w:val="00EB1094"/>
    <w:rsid w:val="00EB5907"/>
    <w:rsid w:val="00EC10E1"/>
    <w:rsid w:val="00EC1AD8"/>
    <w:rsid w:val="00EC3C77"/>
    <w:rsid w:val="00ED685B"/>
    <w:rsid w:val="00ED6BC3"/>
    <w:rsid w:val="00EE0183"/>
    <w:rsid w:val="00EE64BE"/>
    <w:rsid w:val="00EF3C7C"/>
    <w:rsid w:val="00EF73C6"/>
    <w:rsid w:val="00F03C84"/>
    <w:rsid w:val="00F03F33"/>
    <w:rsid w:val="00F04296"/>
    <w:rsid w:val="00F11BF1"/>
    <w:rsid w:val="00F3587A"/>
    <w:rsid w:val="00F3652E"/>
    <w:rsid w:val="00F5318C"/>
    <w:rsid w:val="00F5690D"/>
    <w:rsid w:val="00F66BA1"/>
    <w:rsid w:val="00F67337"/>
    <w:rsid w:val="00F806BC"/>
    <w:rsid w:val="00FA109D"/>
    <w:rsid w:val="00FA3022"/>
    <w:rsid w:val="00FA6843"/>
    <w:rsid w:val="00FC526C"/>
    <w:rsid w:val="00FD700B"/>
    <w:rsid w:val="00FF20E6"/>
    <w:rsid w:val="00FF4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8431F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431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8431F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6">
    <w:name w:val="c6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247F"/>
  </w:style>
  <w:style w:type="character" w:customStyle="1" w:styleId="c1">
    <w:name w:val="c1"/>
    <w:basedOn w:val="a0"/>
    <w:rsid w:val="0005247F"/>
  </w:style>
  <w:style w:type="paragraph" w:customStyle="1" w:styleId="c10">
    <w:name w:val="c1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47F"/>
  </w:style>
  <w:style w:type="character" w:customStyle="1" w:styleId="c30">
    <w:name w:val="c30"/>
    <w:basedOn w:val="a0"/>
    <w:rsid w:val="0005247F"/>
  </w:style>
  <w:style w:type="paragraph" w:customStyle="1" w:styleId="c74">
    <w:name w:val="c74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05247F"/>
  </w:style>
  <w:style w:type="paragraph" w:styleId="a6">
    <w:name w:val="Balloon Text"/>
    <w:basedOn w:val="a"/>
    <w:link w:val="a7"/>
    <w:uiPriority w:val="99"/>
    <w:semiHidden/>
    <w:unhideWhenUsed/>
    <w:rsid w:val="0049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A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8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393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8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393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8431F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431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8431F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6">
    <w:name w:val="c6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247F"/>
  </w:style>
  <w:style w:type="character" w:customStyle="1" w:styleId="c1">
    <w:name w:val="c1"/>
    <w:basedOn w:val="a0"/>
    <w:rsid w:val="0005247F"/>
  </w:style>
  <w:style w:type="paragraph" w:customStyle="1" w:styleId="c10">
    <w:name w:val="c1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47F"/>
  </w:style>
  <w:style w:type="character" w:customStyle="1" w:styleId="c30">
    <w:name w:val="c30"/>
    <w:basedOn w:val="a0"/>
    <w:rsid w:val="0005247F"/>
  </w:style>
  <w:style w:type="paragraph" w:customStyle="1" w:styleId="c74">
    <w:name w:val="c74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05247F"/>
  </w:style>
  <w:style w:type="paragraph" w:styleId="a6">
    <w:name w:val="Balloon Text"/>
    <w:basedOn w:val="a"/>
    <w:link w:val="a7"/>
    <w:uiPriority w:val="99"/>
    <w:semiHidden/>
    <w:unhideWhenUsed/>
    <w:rsid w:val="0049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A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8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393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8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393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39887-0CAC-482E-90B2-7D8F13BC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Марина Владимировна</dc:creator>
  <cp:lastModifiedBy>Бубенова Екатерина Леонидовна</cp:lastModifiedBy>
  <cp:revision>25</cp:revision>
  <cp:lastPrinted>2023-12-26T06:00:00Z</cp:lastPrinted>
  <dcterms:created xsi:type="dcterms:W3CDTF">2023-12-26T05:02:00Z</dcterms:created>
  <dcterms:modified xsi:type="dcterms:W3CDTF">2024-11-06T09:24:00Z</dcterms:modified>
</cp:coreProperties>
</file>